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0B95" w14:textId="77777777" w:rsidR="00CB004B" w:rsidRDefault="00CB004B" w:rsidP="00CB004B">
      <w:pPr>
        <w:jc w:val="right"/>
        <w:rPr>
          <w:rFonts w:ascii="Cambria" w:hAnsi="Cambria" w:cs="Calibri"/>
          <w:b/>
          <w:bCs/>
          <w:kern w:val="1"/>
          <w:sz w:val="22"/>
          <w:szCs w:val="22"/>
        </w:rPr>
      </w:pPr>
    </w:p>
    <w:p w14:paraId="13A21572" w14:textId="77777777" w:rsidR="004A2174" w:rsidRPr="004A2174" w:rsidRDefault="004A2174" w:rsidP="004A2174">
      <w:pPr>
        <w:jc w:val="right"/>
        <w:rPr>
          <w:rFonts w:ascii="Cambria" w:hAnsi="Cambria" w:cs="Calibri"/>
          <w:b/>
          <w:bCs/>
          <w:kern w:val="1"/>
          <w:sz w:val="22"/>
          <w:szCs w:val="22"/>
        </w:rPr>
      </w:pPr>
      <w:r w:rsidRPr="004A2174">
        <w:rPr>
          <w:rFonts w:ascii="Cambria" w:hAnsi="Cambria" w:cs="Calibri"/>
          <w:b/>
          <w:bCs/>
          <w:kern w:val="1"/>
          <w:sz w:val="22"/>
          <w:szCs w:val="22"/>
        </w:rPr>
        <w:t xml:space="preserve">Załącznik nr </w:t>
      </w:r>
      <w:r>
        <w:rPr>
          <w:rFonts w:ascii="Cambria" w:hAnsi="Cambria" w:cs="Calibri"/>
          <w:b/>
          <w:bCs/>
          <w:kern w:val="1"/>
          <w:sz w:val="22"/>
          <w:szCs w:val="22"/>
        </w:rPr>
        <w:t>5</w:t>
      </w:r>
      <w:r w:rsidRPr="004A2174">
        <w:rPr>
          <w:rFonts w:ascii="Cambria" w:hAnsi="Cambria" w:cs="Calibri"/>
          <w:b/>
          <w:bCs/>
          <w:kern w:val="1"/>
          <w:sz w:val="22"/>
          <w:szCs w:val="22"/>
        </w:rPr>
        <w:t xml:space="preserve"> </w:t>
      </w:r>
    </w:p>
    <w:p w14:paraId="4C1D6060" w14:textId="77777777" w:rsidR="004A2174" w:rsidRPr="004A2174" w:rsidRDefault="004A2174" w:rsidP="004A2174">
      <w:pPr>
        <w:jc w:val="right"/>
        <w:rPr>
          <w:rFonts w:ascii="Cambria" w:hAnsi="Cambria" w:cs="Calibri"/>
          <w:b/>
          <w:bCs/>
          <w:kern w:val="1"/>
          <w:sz w:val="22"/>
          <w:szCs w:val="22"/>
        </w:rPr>
      </w:pPr>
      <w:r w:rsidRPr="004A2174">
        <w:rPr>
          <w:rFonts w:ascii="Cambria" w:hAnsi="Cambria" w:cs="Calibri"/>
          <w:b/>
          <w:bCs/>
          <w:kern w:val="1"/>
          <w:sz w:val="22"/>
          <w:szCs w:val="22"/>
        </w:rPr>
        <w:t>d</w:t>
      </w:r>
      <w:r w:rsidR="00355E79">
        <w:rPr>
          <w:rFonts w:ascii="Cambria" w:hAnsi="Cambria" w:cs="Calibri"/>
          <w:b/>
          <w:bCs/>
          <w:kern w:val="1"/>
          <w:sz w:val="22"/>
          <w:szCs w:val="22"/>
        </w:rPr>
        <w:t>o zapytania ofertowego ZOSiP.261.2.2021</w:t>
      </w:r>
    </w:p>
    <w:p w14:paraId="1E0711ED" w14:textId="77777777" w:rsidR="00CB004B" w:rsidRDefault="00CB004B" w:rsidP="00CB004B">
      <w:pPr>
        <w:jc w:val="right"/>
        <w:rPr>
          <w:rFonts w:ascii="Cambria" w:hAnsi="Cambria" w:cs="Calibri"/>
          <w:b/>
          <w:bCs/>
          <w:kern w:val="1"/>
          <w:sz w:val="22"/>
          <w:szCs w:val="22"/>
        </w:rPr>
      </w:pPr>
    </w:p>
    <w:p w14:paraId="10477CC7" w14:textId="77777777" w:rsidR="00CB004B" w:rsidRPr="004D2F6E" w:rsidRDefault="00CB004B" w:rsidP="00CB004B">
      <w:pPr>
        <w:jc w:val="center"/>
        <w:rPr>
          <w:rFonts w:ascii="Cambria" w:hAnsi="Cambria" w:cs="Calibri"/>
          <w:b/>
          <w:bCs/>
          <w:kern w:val="1"/>
          <w:sz w:val="22"/>
          <w:szCs w:val="22"/>
        </w:rPr>
      </w:pPr>
      <w:r>
        <w:rPr>
          <w:rFonts w:ascii="Cambria" w:hAnsi="Cambria" w:cs="Calibri"/>
          <w:b/>
          <w:bCs/>
          <w:kern w:val="1"/>
          <w:sz w:val="22"/>
          <w:szCs w:val="22"/>
        </w:rPr>
        <w:t>OPIS PRZEDMIOTU ZAMÓWIENIA</w:t>
      </w:r>
    </w:p>
    <w:p w14:paraId="218AA34E" w14:textId="77777777" w:rsidR="00CB004B" w:rsidRDefault="00CB004B" w:rsidP="00CB004B">
      <w:pPr>
        <w:jc w:val="left"/>
        <w:rPr>
          <w:rFonts w:ascii="Cambria" w:hAnsi="Cambria"/>
          <w:bCs/>
          <w:sz w:val="22"/>
          <w:szCs w:val="22"/>
        </w:rPr>
      </w:pPr>
    </w:p>
    <w:p w14:paraId="5EA7A5F9" w14:textId="77777777" w:rsidR="00CB004B" w:rsidRDefault="00CB004B" w:rsidP="00CB004B">
      <w:pPr>
        <w:numPr>
          <w:ilvl w:val="3"/>
          <w:numId w:val="5"/>
        </w:numPr>
        <w:tabs>
          <w:tab w:val="clear" w:pos="1440"/>
        </w:tabs>
        <w:ind w:left="426" w:hanging="426"/>
        <w:rPr>
          <w:rFonts w:ascii="Cambria" w:hAnsi="Cambria"/>
          <w:bCs/>
          <w:sz w:val="22"/>
          <w:szCs w:val="22"/>
        </w:rPr>
      </w:pPr>
      <w:r w:rsidRPr="00376CA9">
        <w:rPr>
          <w:rFonts w:ascii="Cambria" w:hAnsi="Cambria"/>
          <w:bCs/>
          <w:sz w:val="22"/>
          <w:szCs w:val="22"/>
        </w:rPr>
        <w:t>Przedmiotem zamówienia jest</w:t>
      </w:r>
      <w:r>
        <w:rPr>
          <w:rFonts w:ascii="Cambria" w:hAnsi="Cambria"/>
          <w:bCs/>
          <w:sz w:val="22"/>
          <w:szCs w:val="22"/>
        </w:rPr>
        <w:t xml:space="preserve"> zakup i dostawa </w:t>
      </w:r>
      <w:r w:rsidR="00BE1AF5">
        <w:rPr>
          <w:rFonts w:ascii="Cambria" w:hAnsi="Cambria"/>
          <w:bCs/>
          <w:sz w:val="22"/>
          <w:szCs w:val="22"/>
        </w:rPr>
        <w:t xml:space="preserve">podręczników i zeszytów ćwiczeń dla uczniów Szkół Podstawowych prowadzonych przez Miasto i Gminę Serock w ramach realizacji </w:t>
      </w:r>
      <w:r w:rsidRPr="00376CA9">
        <w:rPr>
          <w:rFonts w:ascii="Cambria" w:hAnsi="Cambria"/>
          <w:sz w:val="22"/>
          <w:szCs w:val="22"/>
        </w:rPr>
        <w:t>projektu p</w:t>
      </w:r>
      <w:r w:rsidR="00BE1AF5">
        <w:rPr>
          <w:rFonts w:ascii="Cambria" w:hAnsi="Cambria"/>
          <w:sz w:val="22"/>
          <w:szCs w:val="22"/>
        </w:rPr>
        <w:t>t</w:t>
      </w:r>
      <w:r w:rsidRPr="00376CA9">
        <w:rPr>
          <w:rFonts w:ascii="Cambria" w:hAnsi="Cambria"/>
          <w:sz w:val="22"/>
          <w:szCs w:val="22"/>
        </w:rPr>
        <w:t>. „</w:t>
      </w:r>
      <w:r>
        <w:rPr>
          <w:rFonts w:ascii="Cambria" w:hAnsi="Cambria"/>
          <w:sz w:val="22"/>
          <w:szCs w:val="22"/>
        </w:rPr>
        <w:t xml:space="preserve">Kluby Kluczowych Kompetencji” </w:t>
      </w:r>
      <w:r w:rsidRPr="00376CA9">
        <w:rPr>
          <w:rFonts w:ascii="Cambria" w:hAnsi="Cambria"/>
          <w:sz w:val="22"/>
          <w:szCs w:val="22"/>
        </w:rPr>
        <w:t>współfinansowanego ze środków Unii Europejskiej w ramach Europejskiego Funduszu Społecznego.</w:t>
      </w:r>
    </w:p>
    <w:p w14:paraId="60973BF7" w14:textId="77777777" w:rsidR="00CB004B" w:rsidRPr="00765037" w:rsidRDefault="00CB004B" w:rsidP="00CB004B">
      <w:pPr>
        <w:numPr>
          <w:ilvl w:val="3"/>
          <w:numId w:val="5"/>
        </w:numPr>
        <w:tabs>
          <w:tab w:val="clear" w:pos="1440"/>
          <w:tab w:val="num" w:pos="142"/>
        </w:tabs>
        <w:ind w:left="334" w:hanging="334"/>
        <w:rPr>
          <w:rFonts w:ascii="Cambria" w:hAnsi="Cambria"/>
          <w:bCs/>
          <w:sz w:val="22"/>
          <w:szCs w:val="22"/>
        </w:rPr>
      </w:pPr>
      <w:r>
        <w:rPr>
          <w:rFonts w:ascii="Cambria" w:hAnsi="Cambria"/>
          <w:sz w:val="22"/>
          <w:szCs w:val="22"/>
        </w:rPr>
        <w:t>Zamówienie podzielone jest na 2 części:</w:t>
      </w:r>
    </w:p>
    <w:p w14:paraId="24E44BE6" w14:textId="77777777" w:rsidR="00BE1AF5" w:rsidRPr="008B6362" w:rsidRDefault="00BE1AF5" w:rsidP="00BE1AF5">
      <w:pPr>
        <w:pStyle w:val="Akapitzlist"/>
        <w:ind w:left="426"/>
        <w:rPr>
          <w:rFonts w:ascii="Cambria" w:hAnsi="Cambria" w:cs="Times New Roman"/>
          <w:b/>
          <w:bCs/>
        </w:rPr>
      </w:pPr>
      <w:r w:rsidRPr="008B6362">
        <w:rPr>
          <w:rFonts w:ascii="Cambria" w:hAnsi="Cambria" w:cs="Times New Roman"/>
          <w:b/>
          <w:bCs/>
        </w:rPr>
        <w:t>Część 1:</w:t>
      </w:r>
      <w:r>
        <w:rPr>
          <w:rFonts w:ascii="Cambria" w:hAnsi="Cambria" w:cs="Times New Roman"/>
          <w:b/>
          <w:bCs/>
        </w:rPr>
        <w:t xml:space="preserve"> </w:t>
      </w:r>
      <w:r w:rsidRPr="008B6362">
        <w:rPr>
          <w:rFonts w:ascii="Cambria" w:hAnsi="Cambria" w:cs="Times New Roman"/>
          <w:b/>
          <w:bCs/>
        </w:rPr>
        <w:t>Zakup i dostawa zeszytów ćwiczeń</w:t>
      </w:r>
      <w:r>
        <w:rPr>
          <w:rFonts w:ascii="Cambria" w:hAnsi="Cambria" w:cs="Times New Roman"/>
          <w:b/>
          <w:bCs/>
        </w:rPr>
        <w:t xml:space="preserve"> do prowadzenia zajęć wyrównawczych.</w:t>
      </w:r>
    </w:p>
    <w:p w14:paraId="65406FDF" w14:textId="77777777" w:rsidR="00BE1AF5" w:rsidRPr="008B6362" w:rsidRDefault="00BE1AF5" w:rsidP="00BE1AF5">
      <w:pPr>
        <w:pStyle w:val="Akapitzlist"/>
        <w:spacing w:after="0"/>
        <w:ind w:left="426"/>
        <w:rPr>
          <w:rFonts w:ascii="Cambria" w:hAnsi="Cambria" w:cs="Times New Roman"/>
          <w:b/>
          <w:bCs/>
        </w:rPr>
      </w:pPr>
      <w:r w:rsidRPr="008B6362">
        <w:rPr>
          <w:rFonts w:ascii="Cambria" w:hAnsi="Cambria" w:cs="Times New Roman"/>
          <w:b/>
          <w:bCs/>
        </w:rPr>
        <w:t>Część 2:</w:t>
      </w:r>
      <w:r>
        <w:rPr>
          <w:rFonts w:ascii="Cambria" w:hAnsi="Cambria" w:cs="Times New Roman"/>
          <w:b/>
          <w:bCs/>
        </w:rPr>
        <w:t xml:space="preserve"> </w:t>
      </w:r>
      <w:r w:rsidRPr="008B6362">
        <w:rPr>
          <w:rFonts w:ascii="Cambria" w:hAnsi="Cambria" w:cs="Times New Roman"/>
          <w:b/>
          <w:bCs/>
        </w:rPr>
        <w:t xml:space="preserve">Zakup i dostawa podręczników i zeszytów ćwiczeń </w:t>
      </w:r>
      <w:r>
        <w:rPr>
          <w:rFonts w:ascii="Cambria" w:hAnsi="Cambria" w:cs="Times New Roman"/>
          <w:b/>
          <w:bCs/>
        </w:rPr>
        <w:t>do prowadzenia zajęć z języka angielskiego.</w:t>
      </w:r>
    </w:p>
    <w:p w14:paraId="7410BC7D" w14:textId="77777777" w:rsidR="00CB004B" w:rsidRPr="00240051" w:rsidRDefault="00CB004B" w:rsidP="00CB004B">
      <w:pPr>
        <w:numPr>
          <w:ilvl w:val="0"/>
          <w:numId w:val="6"/>
        </w:numPr>
        <w:rPr>
          <w:rFonts w:ascii="Cambria" w:hAnsi="Cambria"/>
          <w:sz w:val="22"/>
          <w:szCs w:val="22"/>
        </w:rPr>
      </w:pPr>
      <w:r w:rsidRPr="00240051">
        <w:rPr>
          <w:rFonts w:ascii="Cambria" w:hAnsi="Cambria"/>
          <w:sz w:val="22"/>
          <w:szCs w:val="22"/>
        </w:rPr>
        <w:t xml:space="preserve">Termin realizacji zamówienia: </w:t>
      </w:r>
      <w:r w:rsidR="00BE1AF5">
        <w:rPr>
          <w:rFonts w:ascii="Cambria" w:hAnsi="Cambria"/>
          <w:sz w:val="22"/>
          <w:szCs w:val="22"/>
        </w:rPr>
        <w:t>do</w:t>
      </w:r>
      <w:r w:rsidRPr="00240051">
        <w:rPr>
          <w:rFonts w:ascii="Cambria" w:hAnsi="Cambria"/>
          <w:sz w:val="22"/>
          <w:szCs w:val="22"/>
        </w:rPr>
        <w:t xml:space="preserve"> </w:t>
      </w:r>
      <w:r w:rsidR="00BE1AF5">
        <w:rPr>
          <w:rFonts w:ascii="Cambria" w:hAnsi="Cambria"/>
          <w:sz w:val="22"/>
          <w:szCs w:val="22"/>
        </w:rPr>
        <w:t>10</w:t>
      </w:r>
      <w:r w:rsidRPr="00240051">
        <w:rPr>
          <w:rFonts w:ascii="Cambria" w:hAnsi="Cambria"/>
          <w:sz w:val="22"/>
          <w:szCs w:val="22"/>
        </w:rPr>
        <w:t xml:space="preserve"> dni od daty podpisania umowy.</w:t>
      </w:r>
    </w:p>
    <w:p w14:paraId="411BF8A1" w14:textId="77777777" w:rsidR="00CB004B" w:rsidRPr="00376CA9" w:rsidRDefault="00CB004B" w:rsidP="00CB004B">
      <w:pPr>
        <w:numPr>
          <w:ilvl w:val="0"/>
          <w:numId w:val="6"/>
        </w:numPr>
        <w:rPr>
          <w:rFonts w:ascii="Cambria" w:hAnsi="Cambria"/>
          <w:sz w:val="22"/>
          <w:szCs w:val="22"/>
        </w:rPr>
      </w:pPr>
      <w:r w:rsidRPr="00376CA9">
        <w:rPr>
          <w:rFonts w:ascii="Cambria" w:hAnsi="Cambria"/>
          <w:sz w:val="22"/>
          <w:szCs w:val="22"/>
        </w:rPr>
        <w:t xml:space="preserve">Wymagania wobec </w:t>
      </w:r>
      <w:r w:rsidR="00BE1AF5">
        <w:rPr>
          <w:rFonts w:ascii="Cambria" w:hAnsi="Cambria"/>
          <w:sz w:val="22"/>
          <w:szCs w:val="22"/>
        </w:rPr>
        <w:t>realizacji przedmiotu zamówienia</w:t>
      </w:r>
      <w:r>
        <w:rPr>
          <w:rFonts w:ascii="Cambria" w:hAnsi="Cambria"/>
          <w:sz w:val="22"/>
          <w:szCs w:val="22"/>
        </w:rPr>
        <w:t>:</w:t>
      </w:r>
    </w:p>
    <w:p w14:paraId="691DFDA5" w14:textId="77777777" w:rsidR="00BE1AF5" w:rsidRDefault="00BE1AF5" w:rsidP="00BE1AF5">
      <w:pPr>
        <w:numPr>
          <w:ilvl w:val="0"/>
          <w:numId w:val="7"/>
        </w:numPr>
        <w:rPr>
          <w:rFonts w:ascii="Cambria" w:hAnsi="Cambria"/>
          <w:sz w:val="22"/>
          <w:szCs w:val="22"/>
        </w:rPr>
      </w:pPr>
      <w:r>
        <w:rPr>
          <w:rFonts w:ascii="Cambria" w:hAnsi="Cambria"/>
          <w:sz w:val="22"/>
          <w:szCs w:val="22"/>
        </w:rPr>
        <w:t xml:space="preserve">Podręczniki i zeszyty ćwiczeń </w:t>
      </w:r>
      <w:r w:rsidR="00CB004B" w:rsidRPr="00376CA9">
        <w:rPr>
          <w:rFonts w:ascii="Cambria" w:hAnsi="Cambria"/>
          <w:sz w:val="22"/>
          <w:szCs w:val="22"/>
        </w:rPr>
        <w:t>mus</w:t>
      </w:r>
      <w:r w:rsidR="00CB004B">
        <w:rPr>
          <w:rFonts w:ascii="Cambria" w:hAnsi="Cambria"/>
          <w:sz w:val="22"/>
          <w:szCs w:val="22"/>
        </w:rPr>
        <w:t xml:space="preserve">zą być nowe,  </w:t>
      </w:r>
      <w:r w:rsidR="00CB004B" w:rsidRPr="00376CA9">
        <w:rPr>
          <w:rFonts w:ascii="Cambria" w:hAnsi="Cambria"/>
          <w:sz w:val="22"/>
          <w:szCs w:val="22"/>
        </w:rPr>
        <w:t>woln</w:t>
      </w:r>
      <w:r w:rsidR="00CB004B">
        <w:rPr>
          <w:rFonts w:ascii="Cambria" w:hAnsi="Cambria"/>
          <w:sz w:val="22"/>
          <w:szCs w:val="22"/>
        </w:rPr>
        <w:t>e od wad, kompletne i wolne</w:t>
      </w:r>
      <w:r w:rsidR="00CB004B" w:rsidRPr="00376CA9">
        <w:rPr>
          <w:rFonts w:ascii="Cambria" w:hAnsi="Cambria"/>
          <w:sz w:val="22"/>
          <w:szCs w:val="22"/>
        </w:rPr>
        <w:t xml:space="preserve"> od obciążeń prawami osób trzecich.</w:t>
      </w:r>
    </w:p>
    <w:p w14:paraId="3E9895E2" w14:textId="77777777" w:rsidR="00CB004B" w:rsidRDefault="00BE1AF5" w:rsidP="00BE1AF5">
      <w:pPr>
        <w:numPr>
          <w:ilvl w:val="0"/>
          <w:numId w:val="7"/>
        </w:numPr>
        <w:rPr>
          <w:rFonts w:ascii="Cambria" w:hAnsi="Cambria"/>
          <w:sz w:val="22"/>
          <w:szCs w:val="22"/>
        </w:rPr>
      </w:pPr>
      <w:r>
        <w:rPr>
          <w:rFonts w:ascii="Cambria" w:hAnsi="Cambria"/>
          <w:sz w:val="22"/>
          <w:szCs w:val="22"/>
        </w:rPr>
        <w:t xml:space="preserve">Opisy </w:t>
      </w:r>
      <w:r w:rsidR="00CB004B" w:rsidRPr="00BE1AF5">
        <w:rPr>
          <w:rFonts w:ascii="Cambria" w:hAnsi="Cambria"/>
          <w:sz w:val="22"/>
          <w:szCs w:val="22"/>
        </w:rPr>
        <w:t xml:space="preserve">dotyczące </w:t>
      </w:r>
      <w:r>
        <w:rPr>
          <w:rFonts w:ascii="Cambria" w:hAnsi="Cambria"/>
          <w:sz w:val="22"/>
          <w:szCs w:val="22"/>
        </w:rPr>
        <w:t xml:space="preserve">wymagań wobec zawartości merytorycznej podręczników i zeszytów ćwiczeń </w:t>
      </w:r>
      <w:r w:rsidR="00CB004B" w:rsidRPr="00BE1AF5">
        <w:rPr>
          <w:rFonts w:ascii="Cambria" w:hAnsi="Cambria"/>
          <w:sz w:val="22"/>
          <w:szCs w:val="22"/>
        </w:rPr>
        <w:t xml:space="preserve">przedstawiono w poniższych tabelach. W przypadkach, kiedy w opisie wskazane zostały znaki towarowe, patenty, pochodzenie, źródło lub szczególny proces, który charakteryzuje produkty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Wykonawca, który powołuje się na </w:t>
      </w:r>
      <w:r w:rsidR="00D573A6">
        <w:rPr>
          <w:rFonts w:ascii="Cambria" w:hAnsi="Cambria"/>
          <w:sz w:val="22"/>
          <w:szCs w:val="22"/>
        </w:rPr>
        <w:t>dostawy</w:t>
      </w:r>
      <w:r w:rsidR="00CB004B" w:rsidRPr="00BE1AF5">
        <w:rPr>
          <w:rFonts w:ascii="Cambria" w:hAnsi="Cambria"/>
          <w:sz w:val="22"/>
          <w:szCs w:val="22"/>
        </w:rPr>
        <w:t xml:space="preserve"> równoważne opisywanym przez Zamawiającego, jest obowiązany wykazać, że oferowane przez niego dostawy spełniają wymagania określone przez Zamawiającego poprzez odpowiednie dostosowanie Formularza dot. specyfikacji technicznych oferowanych dostaw.</w:t>
      </w:r>
    </w:p>
    <w:p w14:paraId="7EBACB00" w14:textId="77777777" w:rsidR="002A6345" w:rsidRPr="002A6345" w:rsidRDefault="002A6345" w:rsidP="002A6345">
      <w:pPr>
        <w:pStyle w:val="Akapitzlist"/>
        <w:numPr>
          <w:ilvl w:val="0"/>
          <w:numId w:val="7"/>
        </w:numPr>
        <w:rPr>
          <w:rFonts w:ascii="Cambria" w:eastAsia="Times New Roman" w:hAnsi="Cambria" w:cs="Arial"/>
          <w:lang w:eastAsia="ar-SA"/>
        </w:rPr>
      </w:pPr>
      <w:r w:rsidRPr="002A6345">
        <w:rPr>
          <w:rFonts w:ascii="Cambria" w:eastAsia="Times New Roman" w:hAnsi="Cambria" w:cs="Arial"/>
          <w:lang w:eastAsia="ar-SA"/>
        </w:rPr>
        <w:t>Wykonawca zobowiązuje się do dostarczenia na własny koszt i ryzyko</w:t>
      </w:r>
      <w:r>
        <w:rPr>
          <w:rFonts w:ascii="Cambria" w:eastAsia="Times New Roman" w:hAnsi="Cambria" w:cs="Arial"/>
          <w:lang w:eastAsia="ar-SA"/>
        </w:rPr>
        <w:t xml:space="preserve"> podręczników i zeszytów ćwiczeń we wskazanych ilościach </w:t>
      </w:r>
      <w:r w:rsidRPr="002A6345">
        <w:rPr>
          <w:rFonts w:ascii="Cambria" w:eastAsia="Times New Roman" w:hAnsi="Cambria" w:cs="Arial"/>
          <w:lang w:eastAsia="ar-SA"/>
        </w:rPr>
        <w:t xml:space="preserve">oraz </w:t>
      </w:r>
      <w:r>
        <w:rPr>
          <w:rFonts w:ascii="Cambria" w:eastAsia="Times New Roman" w:hAnsi="Cambria" w:cs="Arial"/>
          <w:lang w:eastAsia="ar-SA"/>
        </w:rPr>
        <w:t>do</w:t>
      </w:r>
      <w:r w:rsidRPr="002A6345">
        <w:rPr>
          <w:rFonts w:ascii="Cambria" w:eastAsia="Times New Roman" w:hAnsi="Cambria" w:cs="Arial"/>
          <w:lang w:eastAsia="ar-SA"/>
        </w:rPr>
        <w:t xml:space="preserve"> wniesienia </w:t>
      </w:r>
      <w:r>
        <w:rPr>
          <w:rFonts w:ascii="Cambria" w:eastAsia="Times New Roman" w:hAnsi="Cambria" w:cs="Arial"/>
          <w:lang w:eastAsia="ar-SA"/>
        </w:rPr>
        <w:t xml:space="preserve">przedmiotu dostawy </w:t>
      </w:r>
      <w:r w:rsidRPr="002A6345">
        <w:rPr>
          <w:rFonts w:ascii="Cambria" w:eastAsia="Times New Roman" w:hAnsi="Cambria" w:cs="Arial"/>
          <w:lang w:eastAsia="ar-SA"/>
        </w:rPr>
        <w:t xml:space="preserve">do wskazanych </w:t>
      </w:r>
      <w:r>
        <w:rPr>
          <w:rFonts w:ascii="Cambria" w:eastAsia="Times New Roman" w:hAnsi="Cambria" w:cs="Arial"/>
          <w:lang w:eastAsia="ar-SA"/>
        </w:rPr>
        <w:t xml:space="preserve">przez Zamawiającego pomieszczeń oraz </w:t>
      </w:r>
      <w:r w:rsidRPr="002A6345">
        <w:rPr>
          <w:rFonts w:ascii="Cambria" w:eastAsia="Times New Roman" w:hAnsi="Cambria" w:cs="Arial"/>
          <w:lang w:eastAsia="ar-SA"/>
        </w:rPr>
        <w:t xml:space="preserve">rozpakowania </w:t>
      </w:r>
      <w:r>
        <w:rPr>
          <w:rFonts w:ascii="Cambria" w:eastAsia="Times New Roman" w:hAnsi="Cambria" w:cs="Arial"/>
          <w:lang w:eastAsia="ar-SA"/>
        </w:rPr>
        <w:t>celem sprawdzenia zgodności przedmiotu zgodności z wymaganiami Zamawiającego.</w:t>
      </w:r>
      <w:r w:rsidRPr="002A6345">
        <w:rPr>
          <w:rFonts w:ascii="Cambria" w:eastAsia="Times New Roman" w:hAnsi="Cambria" w:cs="Arial"/>
          <w:lang w:eastAsia="ar-SA"/>
        </w:rPr>
        <w:t xml:space="preserve"> </w:t>
      </w:r>
    </w:p>
    <w:p w14:paraId="5F0ABF47" w14:textId="77777777" w:rsidR="00CB004B" w:rsidRDefault="00D573A6" w:rsidP="00D573A6">
      <w:pPr>
        <w:rPr>
          <w:rFonts w:ascii="Cambria" w:hAnsi="Cambria"/>
          <w:bCs/>
          <w:sz w:val="22"/>
          <w:szCs w:val="22"/>
        </w:rPr>
      </w:pPr>
      <w:r>
        <w:rPr>
          <w:rFonts w:ascii="Cambria" w:hAnsi="Cambria"/>
          <w:sz w:val="22"/>
          <w:szCs w:val="22"/>
        </w:rPr>
        <w:t xml:space="preserve">5. </w:t>
      </w:r>
      <w:r w:rsidR="00CB004B">
        <w:rPr>
          <w:rFonts w:ascii="Cambria" w:hAnsi="Cambria"/>
          <w:sz w:val="22"/>
          <w:szCs w:val="22"/>
        </w:rPr>
        <w:t xml:space="preserve">Specyfikacja </w:t>
      </w:r>
      <w:r>
        <w:rPr>
          <w:rFonts w:ascii="Cambria" w:hAnsi="Cambria"/>
          <w:sz w:val="22"/>
          <w:szCs w:val="22"/>
        </w:rPr>
        <w:t xml:space="preserve">zeszytów ćwiczeń do prowadzenia zajęć wyrównawczych </w:t>
      </w:r>
      <w:r w:rsidR="00CB004B">
        <w:rPr>
          <w:rFonts w:ascii="Cambria" w:hAnsi="Cambria"/>
          <w:sz w:val="22"/>
          <w:szCs w:val="22"/>
        </w:rPr>
        <w:t>objęt</w:t>
      </w:r>
      <w:r>
        <w:rPr>
          <w:rFonts w:ascii="Cambria" w:hAnsi="Cambria"/>
          <w:sz w:val="22"/>
          <w:szCs w:val="22"/>
        </w:rPr>
        <w:t>ych</w:t>
      </w:r>
      <w:r w:rsidR="00CB004B">
        <w:rPr>
          <w:rFonts w:ascii="Cambria" w:hAnsi="Cambria"/>
          <w:sz w:val="22"/>
          <w:szCs w:val="22"/>
        </w:rPr>
        <w:t xml:space="preserve"> dostawą w ramach Części 1:</w:t>
      </w:r>
      <w:r w:rsidR="00CB004B" w:rsidRPr="00CA7CF2">
        <w:rPr>
          <w:rFonts w:ascii="Cambria" w:hAnsi="Cambria"/>
          <w:sz w:val="22"/>
          <w:szCs w:val="22"/>
        </w:rPr>
        <w:t xml:space="preserve"> </w:t>
      </w:r>
      <w:r w:rsidRPr="00D573A6">
        <w:rPr>
          <w:rFonts w:ascii="Cambria" w:hAnsi="Cambria"/>
          <w:bCs/>
          <w:sz w:val="22"/>
          <w:szCs w:val="22"/>
        </w:rPr>
        <w:t>Zakup i dostawa zeszytów ćwiczeń do prowadzenia zajęć wyrównawczych.</w:t>
      </w:r>
    </w:p>
    <w:p w14:paraId="3A58DF6F" w14:textId="77777777" w:rsidR="00D573A6" w:rsidRDefault="00D573A6" w:rsidP="00D573A6">
      <w:pPr>
        <w:rPr>
          <w:rFonts w:ascii="Cambria" w:hAnsi="Cambria"/>
          <w:bCs/>
          <w:sz w:val="22"/>
          <w:szCs w:val="22"/>
        </w:rPr>
      </w:pPr>
    </w:p>
    <w:tbl>
      <w:tblPr>
        <w:tblStyle w:val="Tabela-Siatka"/>
        <w:tblW w:w="9067" w:type="dxa"/>
        <w:jc w:val="center"/>
        <w:tblLook w:val="04A0" w:firstRow="1" w:lastRow="0" w:firstColumn="1" w:lastColumn="0" w:noHBand="0" w:noVBand="1"/>
      </w:tblPr>
      <w:tblGrid>
        <w:gridCol w:w="520"/>
        <w:gridCol w:w="6279"/>
        <w:gridCol w:w="1276"/>
        <w:gridCol w:w="992"/>
      </w:tblGrid>
      <w:tr w:rsidR="00D573A6" w:rsidRPr="00D573A6" w14:paraId="332EE5CC" w14:textId="77777777" w:rsidTr="00D573A6">
        <w:trPr>
          <w:jc w:val="center"/>
        </w:trPr>
        <w:tc>
          <w:tcPr>
            <w:tcW w:w="520" w:type="dxa"/>
          </w:tcPr>
          <w:p w14:paraId="7E807A97" w14:textId="77777777" w:rsidR="00D573A6" w:rsidRPr="00D573A6" w:rsidRDefault="00D573A6" w:rsidP="00D573A6">
            <w:pPr>
              <w:suppressAutoHyphens w:val="0"/>
              <w:jc w:val="center"/>
              <w:rPr>
                <w:rFonts w:ascii="Cambria" w:hAnsi="Cambria" w:cs="Times New Roman"/>
                <w:b/>
                <w:sz w:val="22"/>
                <w:szCs w:val="22"/>
                <w:lang w:eastAsia="en-US"/>
              </w:rPr>
            </w:pPr>
            <w:r w:rsidRPr="00D573A6">
              <w:rPr>
                <w:rFonts w:ascii="Cambria" w:hAnsi="Cambria" w:cs="Times New Roman"/>
                <w:b/>
                <w:sz w:val="22"/>
                <w:szCs w:val="22"/>
                <w:lang w:eastAsia="en-US"/>
              </w:rPr>
              <w:t>Lp.</w:t>
            </w:r>
          </w:p>
        </w:tc>
        <w:tc>
          <w:tcPr>
            <w:tcW w:w="6279" w:type="dxa"/>
          </w:tcPr>
          <w:p w14:paraId="21EBE7D2" w14:textId="77777777" w:rsidR="00D573A6" w:rsidRPr="00D573A6" w:rsidRDefault="00D573A6" w:rsidP="00D573A6">
            <w:pPr>
              <w:suppressAutoHyphens w:val="0"/>
              <w:jc w:val="center"/>
              <w:rPr>
                <w:rFonts w:ascii="Cambria" w:hAnsi="Cambria" w:cs="Times New Roman"/>
                <w:b/>
                <w:sz w:val="22"/>
                <w:szCs w:val="22"/>
                <w:lang w:eastAsia="en-US"/>
              </w:rPr>
            </w:pPr>
            <w:r w:rsidRPr="00D573A6">
              <w:rPr>
                <w:rFonts w:ascii="Cambria" w:hAnsi="Cambria" w:cs="Times New Roman"/>
                <w:b/>
                <w:sz w:val="22"/>
                <w:szCs w:val="22"/>
                <w:lang w:eastAsia="en-US"/>
              </w:rPr>
              <w:t>Rodzaj podręcznika/zeszytu ćwiczeń</w:t>
            </w:r>
          </w:p>
        </w:tc>
        <w:tc>
          <w:tcPr>
            <w:tcW w:w="1276" w:type="dxa"/>
          </w:tcPr>
          <w:p w14:paraId="72292B98" w14:textId="77777777" w:rsidR="00D573A6" w:rsidRPr="00D573A6" w:rsidRDefault="00D573A6" w:rsidP="00D573A6">
            <w:pPr>
              <w:suppressAutoHyphens w:val="0"/>
              <w:jc w:val="center"/>
              <w:rPr>
                <w:rFonts w:ascii="Cambria" w:hAnsi="Cambria" w:cs="Times New Roman"/>
                <w:b/>
                <w:sz w:val="22"/>
                <w:szCs w:val="22"/>
                <w:lang w:eastAsia="en-US"/>
              </w:rPr>
            </w:pPr>
            <w:r w:rsidRPr="00D573A6">
              <w:rPr>
                <w:rFonts w:ascii="Cambria" w:hAnsi="Cambria" w:cs="Times New Roman"/>
                <w:b/>
                <w:sz w:val="22"/>
                <w:szCs w:val="22"/>
                <w:lang w:eastAsia="en-US"/>
              </w:rPr>
              <w:t>Jednostka miary</w:t>
            </w:r>
          </w:p>
        </w:tc>
        <w:tc>
          <w:tcPr>
            <w:tcW w:w="992" w:type="dxa"/>
          </w:tcPr>
          <w:p w14:paraId="307A4AEC" w14:textId="77777777" w:rsidR="00D573A6" w:rsidRPr="00D573A6" w:rsidRDefault="00D573A6" w:rsidP="00D573A6">
            <w:pPr>
              <w:suppressAutoHyphens w:val="0"/>
              <w:jc w:val="center"/>
              <w:rPr>
                <w:rFonts w:ascii="Cambria" w:hAnsi="Cambria" w:cs="Times New Roman"/>
                <w:b/>
                <w:sz w:val="22"/>
                <w:szCs w:val="22"/>
                <w:lang w:eastAsia="en-US"/>
              </w:rPr>
            </w:pPr>
            <w:r w:rsidRPr="00D573A6">
              <w:rPr>
                <w:rFonts w:ascii="Cambria" w:hAnsi="Cambria" w:cs="Times New Roman"/>
                <w:b/>
                <w:sz w:val="22"/>
                <w:szCs w:val="22"/>
                <w:lang w:eastAsia="en-US"/>
              </w:rPr>
              <w:t>Ilość</w:t>
            </w:r>
          </w:p>
          <w:p w14:paraId="5E991E5E" w14:textId="77777777" w:rsidR="00D573A6" w:rsidRPr="00D573A6" w:rsidRDefault="00D573A6" w:rsidP="00D573A6">
            <w:pPr>
              <w:suppressAutoHyphens w:val="0"/>
              <w:jc w:val="center"/>
              <w:rPr>
                <w:rFonts w:ascii="Cambria" w:hAnsi="Cambria" w:cs="Times New Roman"/>
                <w:b/>
                <w:sz w:val="22"/>
                <w:szCs w:val="22"/>
                <w:lang w:eastAsia="en-US"/>
              </w:rPr>
            </w:pPr>
          </w:p>
        </w:tc>
      </w:tr>
      <w:tr w:rsidR="00D573A6" w:rsidRPr="00D573A6" w14:paraId="73CEDE8A" w14:textId="77777777" w:rsidTr="00D573A6">
        <w:trPr>
          <w:jc w:val="center"/>
        </w:trPr>
        <w:tc>
          <w:tcPr>
            <w:tcW w:w="520" w:type="dxa"/>
          </w:tcPr>
          <w:p w14:paraId="2932A14C" w14:textId="77777777" w:rsidR="00D573A6" w:rsidRPr="00D573A6" w:rsidRDefault="00D573A6" w:rsidP="00D573A6">
            <w:pPr>
              <w:keepLines/>
              <w:suppressAutoHyphens w:val="0"/>
              <w:spacing w:before="40"/>
              <w:jc w:val="left"/>
              <w:outlineLvl w:val="1"/>
              <w:rPr>
                <w:rFonts w:ascii="Cambria" w:hAnsi="Cambria" w:cs="Calibri"/>
                <w:bCs/>
                <w:sz w:val="22"/>
                <w:szCs w:val="22"/>
                <w:lang w:eastAsia="pl-PL"/>
              </w:rPr>
            </w:pPr>
            <w:r w:rsidRPr="00D573A6">
              <w:rPr>
                <w:rFonts w:ascii="Cambria" w:hAnsi="Cambria" w:cs="Times New Roman"/>
                <w:sz w:val="22"/>
                <w:szCs w:val="22"/>
                <w:lang w:eastAsia="en-US"/>
              </w:rPr>
              <w:t>1.</w:t>
            </w:r>
          </w:p>
        </w:tc>
        <w:tc>
          <w:tcPr>
            <w:tcW w:w="6279" w:type="dxa"/>
          </w:tcPr>
          <w:p w14:paraId="1662A073" w14:textId="77777777" w:rsidR="00355E79" w:rsidRPr="00217C85" w:rsidRDefault="00217C85" w:rsidP="00D573A6">
            <w:pPr>
              <w:suppressAutoHyphens w:val="0"/>
              <w:rPr>
                <w:rFonts w:ascii="Cambria" w:hAnsi="Cambria" w:cs="Times New Roman"/>
                <w:sz w:val="22"/>
                <w:szCs w:val="22"/>
                <w:lang w:eastAsia="pl-PL"/>
              </w:rPr>
            </w:pPr>
            <w:r>
              <w:rPr>
                <w:rFonts w:ascii="Cambria" w:hAnsi="Cambria"/>
                <w:sz w:val="22"/>
                <w:szCs w:val="22"/>
              </w:rPr>
              <w:t>P</w:t>
            </w:r>
            <w:r w:rsidRPr="00217C85">
              <w:rPr>
                <w:rFonts w:ascii="Cambria" w:hAnsi="Cambria"/>
                <w:sz w:val="22"/>
                <w:szCs w:val="22"/>
              </w:rPr>
              <w:t>ublikacja przeznaczona jest dla uczniów mających problemy z osiągnięciem elementarnych celów edukacyjnych w zakresie umiejęt</w:t>
            </w:r>
            <w:r>
              <w:rPr>
                <w:rFonts w:ascii="Cambria" w:hAnsi="Cambria"/>
                <w:sz w:val="22"/>
                <w:szCs w:val="22"/>
              </w:rPr>
              <w:t xml:space="preserve">ności matematycznych, w tym dla </w:t>
            </w:r>
            <w:r w:rsidRPr="00217C85">
              <w:rPr>
                <w:rFonts w:ascii="Cambria" w:hAnsi="Cambria"/>
                <w:sz w:val="22"/>
                <w:szCs w:val="22"/>
              </w:rPr>
              <w:t>uczniów z niepełnosprawnością intelektualną w stopniu lekkim i dla niektórych uczniów z niepełnosprawnością intelektualną w stopniu umiarkowanym. Karty mogą być wykorzystywane zarówno podczas pracy w systemie lekcyjnym, jak i podczas z</w:t>
            </w:r>
            <w:r>
              <w:rPr>
                <w:rFonts w:ascii="Cambria" w:hAnsi="Cambria"/>
                <w:sz w:val="22"/>
                <w:szCs w:val="22"/>
              </w:rPr>
              <w:t xml:space="preserve">ajęć korekcyjno-kompensacyjnych czy </w:t>
            </w:r>
            <w:r w:rsidRPr="00217C85">
              <w:rPr>
                <w:rFonts w:ascii="Cambria" w:hAnsi="Cambria"/>
                <w:sz w:val="22"/>
                <w:szCs w:val="22"/>
              </w:rPr>
              <w:t>rewalidacyjnych. Proponowane ćwiczenia mają przede wszystkim ułatwić dziecku zrozumienie aspektu porządko</w:t>
            </w:r>
            <w:r>
              <w:rPr>
                <w:rFonts w:ascii="Cambria" w:hAnsi="Cambria"/>
                <w:sz w:val="22"/>
                <w:szCs w:val="22"/>
              </w:rPr>
              <w:t xml:space="preserve">wego, </w:t>
            </w:r>
            <w:r w:rsidRPr="00217C85">
              <w:rPr>
                <w:rFonts w:ascii="Cambria" w:hAnsi="Cambria"/>
                <w:sz w:val="22"/>
                <w:szCs w:val="22"/>
              </w:rPr>
              <w:t xml:space="preserve">miarowego i algebraicznego liczby. Ponadto zamieszczone zostały również zadania mające na celu ćwiczenie operacji myślowych – analizy, syntezy, abstrahowania, uogólniania, porównywania i myślenia </w:t>
            </w:r>
            <w:r w:rsidRPr="00217C85">
              <w:rPr>
                <w:rFonts w:ascii="Cambria" w:hAnsi="Cambria"/>
                <w:sz w:val="22"/>
                <w:szCs w:val="22"/>
              </w:rPr>
              <w:lastRenderedPageBreak/>
              <w:t>symbolicznego – niezbędnych w rozwiązywaniu problemów, w tym matematycznych.</w:t>
            </w:r>
          </w:p>
          <w:p w14:paraId="60B22C53" w14:textId="77777777" w:rsidR="00D573A6" w:rsidRPr="00D573A6" w:rsidRDefault="00355E79" w:rsidP="00D573A6">
            <w:pPr>
              <w:suppressAutoHyphens w:val="0"/>
              <w:rPr>
                <w:rFonts w:ascii="Cambria" w:hAnsi="Cambria" w:cs="Times New Roman"/>
                <w:i/>
                <w:sz w:val="22"/>
                <w:szCs w:val="22"/>
                <w:lang w:eastAsia="pl-PL"/>
              </w:rPr>
            </w:pPr>
            <w:r>
              <w:rPr>
                <w:rFonts w:ascii="Cambria" w:hAnsi="Cambria" w:cs="Calibri"/>
                <w:b/>
                <w:i/>
                <w:sz w:val="22"/>
                <w:szCs w:val="22"/>
                <w:lang w:eastAsia="en-US"/>
              </w:rPr>
              <w:t>„Matematyczne karty pracy dla uczniów ze specjalnymi potrzebami edukacyjnymi cz.1</w:t>
            </w:r>
            <w:r w:rsidR="00D573A6" w:rsidRPr="00D573A6">
              <w:rPr>
                <w:rFonts w:ascii="Cambria" w:hAnsi="Cambria" w:cs="Calibri"/>
                <w:b/>
                <w:i/>
                <w:sz w:val="22"/>
                <w:szCs w:val="22"/>
                <w:lang w:eastAsia="en-US"/>
              </w:rPr>
              <w:t xml:space="preserve">” </w:t>
            </w:r>
            <w:r>
              <w:rPr>
                <w:rFonts w:ascii="Cambria" w:hAnsi="Cambria" w:cs="Calibri"/>
                <w:b/>
                <w:bCs/>
                <w:i/>
                <w:sz w:val="22"/>
                <w:szCs w:val="22"/>
                <w:lang w:eastAsia="pl-PL"/>
              </w:rPr>
              <w:t>Słupek Kazimierz</w:t>
            </w:r>
            <w:r w:rsidR="00D573A6" w:rsidRPr="00D573A6">
              <w:rPr>
                <w:rFonts w:ascii="Cambria" w:hAnsi="Cambria" w:cs="Calibri"/>
                <w:b/>
                <w:bCs/>
                <w:i/>
                <w:sz w:val="22"/>
                <w:szCs w:val="22"/>
                <w:lang w:eastAsia="pl-PL"/>
              </w:rPr>
              <w:t xml:space="preserve"> </w:t>
            </w:r>
            <w:r w:rsidR="00D573A6" w:rsidRPr="00D573A6">
              <w:rPr>
                <w:rFonts w:ascii="Cambria" w:hAnsi="Cambria" w:cs="Calibri"/>
                <w:bCs/>
                <w:i/>
                <w:sz w:val="22"/>
                <w:szCs w:val="22"/>
                <w:lang w:eastAsia="pl-PL"/>
              </w:rPr>
              <w:t>lub równoważny.</w:t>
            </w:r>
          </w:p>
        </w:tc>
        <w:tc>
          <w:tcPr>
            <w:tcW w:w="1276" w:type="dxa"/>
          </w:tcPr>
          <w:p w14:paraId="2E5B501C" w14:textId="77777777" w:rsidR="00D573A6" w:rsidRPr="00D573A6" w:rsidRDefault="00D573A6" w:rsidP="00D573A6">
            <w:pPr>
              <w:suppressAutoHyphens w:val="0"/>
              <w:jc w:val="left"/>
              <w:rPr>
                <w:rFonts w:ascii="Cambria" w:hAnsi="Cambria" w:cs="Times New Roman"/>
                <w:sz w:val="22"/>
                <w:szCs w:val="22"/>
                <w:lang w:eastAsia="en-US"/>
              </w:rPr>
            </w:pPr>
            <w:r w:rsidRPr="00D573A6">
              <w:rPr>
                <w:rFonts w:ascii="Cambria" w:hAnsi="Cambria" w:cs="Times New Roman"/>
                <w:sz w:val="22"/>
                <w:szCs w:val="22"/>
                <w:lang w:eastAsia="en-US"/>
              </w:rPr>
              <w:lastRenderedPageBreak/>
              <w:t>Egz.</w:t>
            </w:r>
          </w:p>
        </w:tc>
        <w:tc>
          <w:tcPr>
            <w:tcW w:w="992" w:type="dxa"/>
          </w:tcPr>
          <w:p w14:paraId="001D017E" w14:textId="77777777" w:rsidR="00D573A6" w:rsidRPr="00D573A6" w:rsidRDefault="00355E79" w:rsidP="00D573A6">
            <w:pPr>
              <w:suppressAutoHyphens w:val="0"/>
              <w:jc w:val="center"/>
              <w:rPr>
                <w:rFonts w:ascii="Cambria" w:hAnsi="Cambria" w:cs="Times New Roman"/>
                <w:sz w:val="22"/>
                <w:szCs w:val="22"/>
                <w:lang w:eastAsia="en-US"/>
              </w:rPr>
            </w:pPr>
            <w:r>
              <w:rPr>
                <w:rFonts w:ascii="Cambria" w:hAnsi="Cambria" w:cs="Times New Roman"/>
                <w:sz w:val="22"/>
                <w:szCs w:val="22"/>
                <w:lang w:eastAsia="en-US"/>
              </w:rPr>
              <w:t>30</w:t>
            </w:r>
          </w:p>
        </w:tc>
      </w:tr>
      <w:tr w:rsidR="00355E79" w:rsidRPr="00D573A6" w14:paraId="0EA996D3" w14:textId="77777777" w:rsidTr="00D573A6">
        <w:trPr>
          <w:jc w:val="center"/>
        </w:trPr>
        <w:tc>
          <w:tcPr>
            <w:tcW w:w="520" w:type="dxa"/>
          </w:tcPr>
          <w:p w14:paraId="623C54EF" w14:textId="77777777" w:rsidR="00355E79" w:rsidRPr="00D573A6" w:rsidRDefault="00355E79" w:rsidP="00D573A6">
            <w:pPr>
              <w:keepLines/>
              <w:suppressAutoHyphens w:val="0"/>
              <w:spacing w:before="40"/>
              <w:jc w:val="left"/>
              <w:outlineLvl w:val="1"/>
              <w:rPr>
                <w:rFonts w:ascii="Cambria" w:hAnsi="Cambria" w:cs="Times New Roman"/>
                <w:sz w:val="22"/>
                <w:szCs w:val="22"/>
                <w:lang w:eastAsia="en-US"/>
              </w:rPr>
            </w:pPr>
            <w:r>
              <w:rPr>
                <w:rFonts w:ascii="Cambria" w:hAnsi="Cambria" w:cs="Times New Roman"/>
                <w:sz w:val="22"/>
                <w:szCs w:val="22"/>
                <w:lang w:eastAsia="en-US"/>
              </w:rPr>
              <w:t>2.</w:t>
            </w:r>
          </w:p>
        </w:tc>
        <w:tc>
          <w:tcPr>
            <w:tcW w:w="6279" w:type="dxa"/>
          </w:tcPr>
          <w:p w14:paraId="3F934657" w14:textId="77777777" w:rsidR="00355E79" w:rsidRPr="002B3668" w:rsidRDefault="002B3668" w:rsidP="002B3668">
            <w:pPr>
              <w:keepLines/>
              <w:suppressAutoHyphens w:val="0"/>
              <w:spacing w:before="40"/>
              <w:outlineLvl w:val="1"/>
              <w:rPr>
                <w:rFonts w:ascii="Cambria" w:hAnsi="Cambria" w:cs="Calibri"/>
                <w:b/>
                <w:i/>
                <w:sz w:val="22"/>
                <w:szCs w:val="22"/>
                <w:lang w:eastAsia="en-US"/>
              </w:rPr>
            </w:pPr>
            <w:r w:rsidRPr="002B3668">
              <w:rPr>
                <w:rFonts w:ascii="Cambria" w:hAnsi="Cambria"/>
                <w:sz w:val="22"/>
                <w:szCs w:val="22"/>
              </w:rPr>
              <w:t>Druga część Matematycznych kart pracy przeznaczona jest dla uczniów mających problemy z osiągnięciem elementarnych celów edukacyjnych w zakresie umiejętności matematycznych, w tym dla uczniów z niepełnosprawnością intelektualną w stopniu lekkim i dla niektórych uczniów z niepełnosprawnością intelektualną w stopniu umiarkowanym. Karty mogą być wykorzystywane zarówno w trakcie pracy w systemie lekcyjnym, jak i podczas zajęć korekcyjno-kompensacyjnych czy rewalidacyjnych.</w:t>
            </w:r>
            <w:r>
              <w:t xml:space="preserve"> </w:t>
            </w:r>
            <w:r w:rsidRPr="002B3668">
              <w:rPr>
                <w:rFonts w:ascii="Cambria" w:hAnsi="Cambria"/>
                <w:sz w:val="22"/>
                <w:szCs w:val="22"/>
              </w:rPr>
              <w:t>Ćwicz</w:t>
            </w:r>
            <w:r>
              <w:rPr>
                <w:rFonts w:ascii="Cambria" w:hAnsi="Cambria"/>
                <w:sz w:val="22"/>
                <w:szCs w:val="22"/>
              </w:rPr>
              <w:t xml:space="preserve">enia w części drugiej obejmują: </w:t>
            </w:r>
            <w:r w:rsidRPr="002B3668">
              <w:rPr>
                <w:rFonts w:ascii="Cambria" w:hAnsi="Cambria"/>
                <w:sz w:val="22"/>
                <w:szCs w:val="22"/>
              </w:rPr>
              <w:t>dodawanie i odejmowanie z przekroczeniem progu dziesiątkoweg</w:t>
            </w:r>
            <w:r>
              <w:rPr>
                <w:rFonts w:ascii="Cambria" w:hAnsi="Cambria"/>
                <w:sz w:val="22"/>
                <w:szCs w:val="22"/>
              </w:rPr>
              <w:t xml:space="preserve">o w zakresie 20; </w:t>
            </w:r>
            <w:r w:rsidRPr="002B3668">
              <w:rPr>
                <w:rFonts w:ascii="Cambria" w:hAnsi="Cambria"/>
                <w:sz w:val="22"/>
                <w:szCs w:val="22"/>
              </w:rPr>
              <w:t>dodawanie i odejmowanie bez przekraczania progu</w:t>
            </w:r>
            <w:r>
              <w:rPr>
                <w:rFonts w:ascii="Cambria" w:hAnsi="Cambria"/>
                <w:sz w:val="22"/>
                <w:szCs w:val="22"/>
              </w:rPr>
              <w:t xml:space="preserve"> dziesiątkowego w zakresie 100. </w:t>
            </w:r>
            <w:r w:rsidRPr="002B3668">
              <w:rPr>
                <w:rFonts w:ascii="Cambria" w:hAnsi="Cambria"/>
                <w:sz w:val="22"/>
                <w:szCs w:val="22"/>
              </w:rPr>
              <w:t>Część zadań dotyczy jednostek miar (mierzenie długości, masy, temperatury, pojemności płynów). Wprowadzone zostały również ćwiczenia rozwijające umiejętność mierzenia czasu (czas odmierzany kalendarzem, czas odmierzany zegarem).</w:t>
            </w:r>
          </w:p>
          <w:p w14:paraId="0FFE5891" w14:textId="77777777" w:rsidR="00355E79" w:rsidRDefault="00355E79" w:rsidP="00D573A6">
            <w:pPr>
              <w:keepLines/>
              <w:suppressAutoHyphens w:val="0"/>
              <w:spacing w:before="40"/>
              <w:outlineLvl w:val="1"/>
              <w:rPr>
                <w:rFonts w:ascii="Cambria" w:hAnsi="Cambria" w:cs="Calibri"/>
                <w:b/>
                <w:i/>
                <w:sz w:val="22"/>
                <w:szCs w:val="22"/>
                <w:lang w:eastAsia="en-US"/>
              </w:rPr>
            </w:pPr>
          </w:p>
          <w:p w14:paraId="2B9867CD" w14:textId="77777777" w:rsidR="00355E79" w:rsidRPr="00D573A6" w:rsidRDefault="00355E79" w:rsidP="00D573A6">
            <w:pPr>
              <w:keepLines/>
              <w:suppressAutoHyphens w:val="0"/>
              <w:spacing w:before="40"/>
              <w:outlineLvl w:val="1"/>
              <w:rPr>
                <w:rFonts w:ascii="Cambria" w:hAnsi="Cambria" w:cs="Calibri"/>
                <w:bCs/>
                <w:sz w:val="22"/>
                <w:szCs w:val="22"/>
                <w:lang w:eastAsia="pl-PL"/>
              </w:rPr>
            </w:pPr>
            <w:r>
              <w:rPr>
                <w:rFonts w:ascii="Cambria" w:hAnsi="Cambria" w:cs="Calibri"/>
                <w:b/>
                <w:i/>
                <w:sz w:val="22"/>
                <w:szCs w:val="22"/>
                <w:lang w:eastAsia="en-US"/>
              </w:rPr>
              <w:t>„Matematyczne karty pracy dla uczniów ze specjalnymi potrzebami edukacyjnymi cz.2</w:t>
            </w:r>
            <w:r w:rsidRPr="00D573A6">
              <w:rPr>
                <w:rFonts w:ascii="Cambria" w:hAnsi="Cambria" w:cs="Calibri"/>
                <w:b/>
                <w:i/>
                <w:sz w:val="22"/>
                <w:szCs w:val="22"/>
                <w:lang w:eastAsia="en-US"/>
              </w:rPr>
              <w:t xml:space="preserve">” </w:t>
            </w:r>
            <w:r>
              <w:rPr>
                <w:rFonts w:ascii="Cambria" w:hAnsi="Cambria" w:cs="Calibri"/>
                <w:b/>
                <w:bCs/>
                <w:i/>
                <w:sz w:val="22"/>
                <w:szCs w:val="22"/>
                <w:lang w:eastAsia="pl-PL"/>
              </w:rPr>
              <w:t>Słupek Kazimierz</w:t>
            </w:r>
            <w:r w:rsidRPr="00D573A6">
              <w:rPr>
                <w:rFonts w:ascii="Cambria" w:hAnsi="Cambria" w:cs="Calibri"/>
                <w:b/>
                <w:bCs/>
                <w:i/>
                <w:sz w:val="22"/>
                <w:szCs w:val="22"/>
                <w:lang w:eastAsia="pl-PL"/>
              </w:rPr>
              <w:t xml:space="preserve"> </w:t>
            </w:r>
            <w:r w:rsidRPr="00D573A6">
              <w:rPr>
                <w:rFonts w:ascii="Cambria" w:hAnsi="Cambria" w:cs="Calibri"/>
                <w:bCs/>
                <w:i/>
                <w:sz w:val="22"/>
                <w:szCs w:val="22"/>
                <w:lang w:eastAsia="pl-PL"/>
              </w:rPr>
              <w:t>lub równoważny.</w:t>
            </w:r>
          </w:p>
        </w:tc>
        <w:tc>
          <w:tcPr>
            <w:tcW w:w="1276" w:type="dxa"/>
          </w:tcPr>
          <w:p w14:paraId="10D2F4FF" w14:textId="77777777" w:rsidR="00355E79" w:rsidRPr="00D573A6" w:rsidRDefault="00355E79" w:rsidP="00D573A6">
            <w:pPr>
              <w:suppressAutoHyphens w:val="0"/>
              <w:jc w:val="left"/>
              <w:rPr>
                <w:rFonts w:ascii="Cambria" w:hAnsi="Cambria" w:cs="Times New Roman"/>
                <w:sz w:val="22"/>
                <w:szCs w:val="22"/>
                <w:lang w:eastAsia="en-US"/>
              </w:rPr>
            </w:pPr>
            <w:r>
              <w:rPr>
                <w:rFonts w:ascii="Cambria" w:hAnsi="Cambria" w:cs="Times New Roman"/>
                <w:sz w:val="22"/>
                <w:szCs w:val="22"/>
                <w:lang w:eastAsia="en-US"/>
              </w:rPr>
              <w:t>Egz.</w:t>
            </w:r>
          </w:p>
        </w:tc>
        <w:tc>
          <w:tcPr>
            <w:tcW w:w="992" w:type="dxa"/>
          </w:tcPr>
          <w:p w14:paraId="080DA618" w14:textId="77777777" w:rsidR="00355E79" w:rsidRPr="00D573A6" w:rsidRDefault="00355E79" w:rsidP="00D573A6">
            <w:pPr>
              <w:suppressAutoHyphens w:val="0"/>
              <w:jc w:val="center"/>
              <w:rPr>
                <w:rFonts w:ascii="Cambria" w:hAnsi="Cambria" w:cs="Times New Roman"/>
                <w:sz w:val="22"/>
                <w:szCs w:val="22"/>
                <w:lang w:eastAsia="en-US"/>
              </w:rPr>
            </w:pPr>
            <w:r>
              <w:rPr>
                <w:rFonts w:ascii="Cambria" w:hAnsi="Cambria" w:cs="Times New Roman"/>
                <w:sz w:val="22"/>
                <w:szCs w:val="22"/>
                <w:lang w:eastAsia="en-US"/>
              </w:rPr>
              <w:t>30</w:t>
            </w:r>
          </w:p>
        </w:tc>
      </w:tr>
      <w:tr w:rsidR="00D573A6" w:rsidRPr="00D573A6" w14:paraId="3905AFEB" w14:textId="77777777" w:rsidTr="00D573A6">
        <w:trPr>
          <w:jc w:val="center"/>
        </w:trPr>
        <w:tc>
          <w:tcPr>
            <w:tcW w:w="520" w:type="dxa"/>
          </w:tcPr>
          <w:p w14:paraId="1B0BE7A8" w14:textId="3A5BA9E2" w:rsidR="00D573A6" w:rsidRPr="00D573A6" w:rsidRDefault="006A60F9" w:rsidP="00D573A6">
            <w:pPr>
              <w:suppressAutoHyphens w:val="0"/>
              <w:jc w:val="left"/>
              <w:rPr>
                <w:rFonts w:ascii="Cambria" w:hAnsi="Cambria" w:cs="Times New Roman"/>
                <w:sz w:val="22"/>
                <w:szCs w:val="22"/>
                <w:lang w:eastAsia="en-US"/>
              </w:rPr>
            </w:pPr>
            <w:r>
              <w:rPr>
                <w:rFonts w:ascii="Cambria" w:hAnsi="Cambria" w:cs="Times New Roman"/>
                <w:sz w:val="22"/>
                <w:szCs w:val="22"/>
                <w:lang w:eastAsia="en-US"/>
              </w:rPr>
              <w:t>3</w:t>
            </w:r>
            <w:r w:rsidR="00D573A6" w:rsidRPr="00D573A6">
              <w:rPr>
                <w:rFonts w:ascii="Cambria" w:hAnsi="Cambria" w:cs="Times New Roman"/>
                <w:sz w:val="22"/>
                <w:szCs w:val="22"/>
                <w:lang w:eastAsia="en-US"/>
              </w:rPr>
              <w:t>.</w:t>
            </w:r>
          </w:p>
        </w:tc>
        <w:tc>
          <w:tcPr>
            <w:tcW w:w="6279" w:type="dxa"/>
          </w:tcPr>
          <w:p w14:paraId="32C2EB0E" w14:textId="77777777" w:rsidR="00D573A6" w:rsidRPr="00217C85" w:rsidRDefault="00217C85" w:rsidP="00217C85">
            <w:pPr>
              <w:suppressAutoHyphens w:val="0"/>
              <w:rPr>
                <w:rFonts w:ascii="Cambria" w:hAnsi="Cambria" w:cs="Times New Roman"/>
                <w:sz w:val="22"/>
                <w:szCs w:val="22"/>
                <w:lang w:eastAsia="en-US"/>
              </w:rPr>
            </w:pPr>
            <w:r w:rsidRPr="00217C85">
              <w:rPr>
                <w:rFonts w:ascii="Cambria" w:hAnsi="Cambria"/>
                <w:sz w:val="22"/>
                <w:szCs w:val="22"/>
              </w:rPr>
              <w:t>Zestaw składa się z różnorodnych zadań uspra</w:t>
            </w:r>
            <w:r>
              <w:rPr>
                <w:rFonts w:ascii="Cambria" w:hAnsi="Cambria"/>
                <w:sz w:val="22"/>
                <w:szCs w:val="22"/>
              </w:rPr>
              <w:t>wniających:</w:t>
            </w:r>
            <w:r>
              <w:rPr>
                <w:rFonts w:ascii="Cambria" w:hAnsi="Cambria"/>
                <w:sz w:val="22"/>
                <w:szCs w:val="22"/>
              </w:rPr>
              <w:br/>
              <w:t xml:space="preserve">percepcję słuchową, percepcję wzrokową, </w:t>
            </w:r>
            <w:r w:rsidRPr="00217C85">
              <w:rPr>
                <w:rFonts w:ascii="Cambria" w:hAnsi="Cambria"/>
                <w:sz w:val="22"/>
                <w:szCs w:val="22"/>
              </w:rPr>
              <w:t>analizę</w:t>
            </w:r>
            <w:r>
              <w:rPr>
                <w:rFonts w:ascii="Cambria" w:hAnsi="Cambria"/>
                <w:sz w:val="22"/>
                <w:szCs w:val="22"/>
              </w:rPr>
              <w:t xml:space="preserve"> i syntezę sylabową i głoskową, </w:t>
            </w:r>
            <w:r w:rsidRPr="00217C85">
              <w:rPr>
                <w:rFonts w:ascii="Cambria" w:hAnsi="Cambria"/>
                <w:sz w:val="22"/>
                <w:szCs w:val="22"/>
              </w:rPr>
              <w:t>różnicowanie liter podobnych grafi</w:t>
            </w:r>
            <w:r>
              <w:rPr>
                <w:rFonts w:ascii="Cambria" w:hAnsi="Cambria"/>
                <w:sz w:val="22"/>
                <w:szCs w:val="22"/>
              </w:rPr>
              <w:t>cznie,</w:t>
            </w:r>
            <w:r>
              <w:rPr>
                <w:rFonts w:ascii="Cambria" w:hAnsi="Cambria"/>
                <w:sz w:val="22"/>
                <w:szCs w:val="22"/>
              </w:rPr>
              <w:br/>
              <w:t xml:space="preserve">różnicowanie samogłosek, </w:t>
            </w:r>
            <w:r w:rsidRPr="00217C85">
              <w:rPr>
                <w:rFonts w:ascii="Cambria" w:hAnsi="Cambria"/>
                <w:sz w:val="22"/>
                <w:szCs w:val="22"/>
              </w:rPr>
              <w:t xml:space="preserve">wykorzystanie </w:t>
            </w:r>
            <w:r>
              <w:rPr>
                <w:rFonts w:ascii="Cambria" w:hAnsi="Cambria"/>
                <w:sz w:val="22"/>
                <w:szCs w:val="22"/>
              </w:rPr>
              <w:t xml:space="preserve">w zdaniach różnych części mowy, </w:t>
            </w:r>
            <w:r w:rsidRPr="00217C85">
              <w:rPr>
                <w:rFonts w:ascii="Cambria" w:hAnsi="Cambria"/>
                <w:sz w:val="22"/>
                <w:szCs w:val="22"/>
              </w:rPr>
              <w:t>budowanie zdań i logicznych ciągów zdarzeń,</w:t>
            </w:r>
            <w:r w:rsidRPr="00217C85">
              <w:rPr>
                <w:rFonts w:ascii="Cambria" w:hAnsi="Cambria"/>
                <w:sz w:val="22"/>
                <w:szCs w:val="22"/>
              </w:rPr>
              <w:br/>
              <w:t>tw</w:t>
            </w:r>
            <w:r>
              <w:rPr>
                <w:rFonts w:ascii="Cambria" w:hAnsi="Cambria"/>
                <w:sz w:val="22"/>
                <w:szCs w:val="22"/>
              </w:rPr>
              <w:t xml:space="preserve">orzenie i rozwijanie opowiadań, </w:t>
            </w:r>
            <w:r w:rsidRPr="00217C85">
              <w:rPr>
                <w:rFonts w:ascii="Cambria" w:hAnsi="Cambria"/>
                <w:sz w:val="22"/>
                <w:szCs w:val="22"/>
              </w:rPr>
              <w:t>czytanie ze zrozumieniem.</w:t>
            </w:r>
            <w:r w:rsidRPr="00217C85">
              <w:rPr>
                <w:rFonts w:ascii="Cambria" w:hAnsi="Cambria"/>
                <w:sz w:val="22"/>
                <w:szCs w:val="22"/>
              </w:rPr>
              <w:br/>
              <w:t xml:space="preserve">Zróżnicowany poziom trudności ćwiczeń pozwala na wykorzystywanie ich zarówno w pracy z dziećmi w klasach 1-4, jak </w:t>
            </w:r>
            <w:r>
              <w:rPr>
                <w:rFonts w:ascii="Cambria" w:hAnsi="Cambria"/>
                <w:sz w:val="22"/>
                <w:szCs w:val="22"/>
              </w:rPr>
              <w:t xml:space="preserve">i z uczniami ze starszych klas. </w:t>
            </w:r>
            <w:r w:rsidRPr="00217C85">
              <w:rPr>
                <w:rFonts w:ascii="Cambria" w:hAnsi="Cambria"/>
                <w:sz w:val="22"/>
                <w:szCs w:val="22"/>
              </w:rPr>
              <w:t>Pomoc można proponować uczniom jako karty pracy materiał uzupełniający tematy omawiane na lekcjach lub podczas indywidualnych zajęć wyrównawczych.</w:t>
            </w:r>
          </w:p>
          <w:p w14:paraId="7AC03573" w14:textId="77777777" w:rsidR="00D573A6" w:rsidRPr="00355E79" w:rsidRDefault="00D573A6" w:rsidP="00355E79">
            <w:pPr>
              <w:suppressAutoHyphens w:val="0"/>
              <w:rPr>
                <w:rFonts w:ascii="Cambria" w:hAnsi="Cambria" w:cs="Times New Roman"/>
                <w:i/>
                <w:sz w:val="22"/>
                <w:szCs w:val="22"/>
                <w:lang w:eastAsia="en-US"/>
              </w:rPr>
            </w:pPr>
            <w:r w:rsidRPr="00D573A6">
              <w:rPr>
                <w:rFonts w:ascii="Cambria" w:hAnsi="Cambria" w:cs="Times New Roman"/>
                <w:b/>
                <w:i/>
                <w:sz w:val="22"/>
                <w:szCs w:val="22"/>
                <w:lang w:eastAsia="en-US"/>
              </w:rPr>
              <w:t xml:space="preserve">Zeszyt ćwiczeń: </w:t>
            </w:r>
            <w:r w:rsidR="00355E79">
              <w:rPr>
                <w:rFonts w:ascii="Cambria" w:hAnsi="Cambria" w:cs="Times New Roman"/>
                <w:b/>
                <w:i/>
                <w:sz w:val="22"/>
                <w:szCs w:val="22"/>
                <w:lang w:eastAsia="en-US"/>
              </w:rPr>
              <w:t xml:space="preserve">„Ćwiczenia wyrównawcze dla uczniów z trudnościami w nauce czytania i pisania” Marta </w:t>
            </w:r>
            <w:proofErr w:type="spellStart"/>
            <w:r w:rsidR="00355E79">
              <w:rPr>
                <w:rFonts w:ascii="Cambria" w:hAnsi="Cambria" w:cs="Times New Roman"/>
                <w:b/>
                <w:i/>
                <w:sz w:val="22"/>
                <w:szCs w:val="22"/>
                <w:lang w:eastAsia="en-US"/>
              </w:rPr>
              <w:t>Kuchnik</w:t>
            </w:r>
            <w:proofErr w:type="spellEnd"/>
            <w:r w:rsidR="00355E79">
              <w:rPr>
                <w:rFonts w:ascii="Cambria" w:hAnsi="Cambria" w:cs="Times New Roman"/>
                <w:b/>
                <w:i/>
                <w:sz w:val="22"/>
                <w:szCs w:val="22"/>
                <w:lang w:eastAsia="en-US"/>
              </w:rPr>
              <w:t xml:space="preserve"> </w:t>
            </w:r>
            <w:r w:rsidR="00355E79">
              <w:rPr>
                <w:rFonts w:ascii="Cambria" w:hAnsi="Cambria" w:cs="Times New Roman"/>
                <w:i/>
                <w:sz w:val="22"/>
                <w:szCs w:val="22"/>
                <w:lang w:eastAsia="en-US"/>
              </w:rPr>
              <w:t>lub równoważny</w:t>
            </w:r>
          </w:p>
        </w:tc>
        <w:tc>
          <w:tcPr>
            <w:tcW w:w="1276" w:type="dxa"/>
          </w:tcPr>
          <w:p w14:paraId="3ACF73EA" w14:textId="77777777" w:rsidR="00D573A6" w:rsidRPr="00D573A6" w:rsidRDefault="00D573A6" w:rsidP="00D573A6">
            <w:pPr>
              <w:suppressAutoHyphens w:val="0"/>
              <w:jc w:val="left"/>
              <w:rPr>
                <w:rFonts w:ascii="Cambria" w:hAnsi="Cambria" w:cs="Times New Roman"/>
                <w:sz w:val="22"/>
                <w:szCs w:val="22"/>
                <w:lang w:eastAsia="en-US"/>
              </w:rPr>
            </w:pPr>
            <w:r w:rsidRPr="00D573A6">
              <w:rPr>
                <w:rFonts w:ascii="Cambria" w:hAnsi="Cambria" w:cs="Times New Roman"/>
                <w:sz w:val="22"/>
                <w:szCs w:val="22"/>
                <w:lang w:eastAsia="en-US"/>
              </w:rPr>
              <w:t>Egz.</w:t>
            </w:r>
          </w:p>
        </w:tc>
        <w:tc>
          <w:tcPr>
            <w:tcW w:w="992" w:type="dxa"/>
          </w:tcPr>
          <w:p w14:paraId="439EAAA7" w14:textId="77777777" w:rsidR="00D573A6" w:rsidRPr="00D573A6" w:rsidRDefault="00D573A6" w:rsidP="00D573A6">
            <w:pPr>
              <w:suppressAutoHyphens w:val="0"/>
              <w:jc w:val="center"/>
              <w:rPr>
                <w:rFonts w:ascii="Cambria" w:hAnsi="Cambria" w:cs="Times New Roman"/>
                <w:sz w:val="22"/>
                <w:szCs w:val="22"/>
                <w:lang w:eastAsia="en-US"/>
              </w:rPr>
            </w:pPr>
            <w:r w:rsidRPr="00D573A6">
              <w:rPr>
                <w:rFonts w:ascii="Cambria" w:hAnsi="Cambria" w:cs="Times New Roman"/>
                <w:sz w:val="22"/>
                <w:szCs w:val="22"/>
                <w:lang w:eastAsia="en-US"/>
              </w:rPr>
              <w:t>60</w:t>
            </w:r>
          </w:p>
        </w:tc>
      </w:tr>
    </w:tbl>
    <w:p w14:paraId="2A3AAFC0" w14:textId="77777777" w:rsidR="00D573A6" w:rsidRDefault="00D573A6" w:rsidP="00D573A6">
      <w:pPr>
        <w:rPr>
          <w:rFonts w:ascii="Cambria" w:hAnsi="Cambria"/>
          <w:bCs/>
          <w:sz w:val="22"/>
          <w:szCs w:val="22"/>
        </w:rPr>
      </w:pPr>
    </w:p>
    <w:p w14:paraId="28752960" w14:textId="77777777" w:rsidR="00D573A6" w:rsidRDefault="00D573A6" w:rsidP="00D573A6">
      <w:pPr>
        <w:rPr>
          <w:rFonts w:ascii="Cambria" w:hAnsi="Cambria"/>
          <w:bCs/>
          <w:sz w:val="22"/>
          <w:szCs w:val="22"/>
        </w:rPr>
      </w:pPr>
      <w:r>
        <w:rPr>
          <w:rFonts w:ascii="Cambria" w:hAnsi="Cambria"/>
          <w:sz w:val="22"/>
          <w:szCs w:val="22"/>
        </w:rPr>
        <w:t>6. Specyfikacja podręczników i zeszytów ćwiczeń do prowadzenia zajęć z języka angielskiego objętych dostawą w ramach Części 2:</w:t>
      </w:r>
      <w:r w:rsidRPr="00CA7CF2">
        <w:rPr>
          <w:rFonts w:ascii="Cambria" w:hAnsi="Cambria"/>
          <w:sz w:val="22"/>
          <w:szCs w:val="22"/>
        </w:rPr>
        <w:t xml:space="preserve"> </w:t>
      </w:r>
      <w:r w:rsidRPr="00D573A6">
        <w:rPr>
          <w:rFonts w:ascii="Cambria" w:hAnsi="Cambria"/>
          <w:bCs/>
          <w:sz w:val="22"/>
          <w:szCs w:val="22"/>
        </w:rPr>
        <w:t>Zakup i dostawa podręczników i zeszytów ćwiczeń do prowadzenia zajęć z języka angielskiego.</w:t>
      </w:r>
    </w:p>
    <w:p w14:paraId="31C10C70" w14:textId="77777777" w:rsidR="00D573A6" w:rsidRDefault="00D573A6" w:rsidP="00D573A6">
      <w:pPr>
        <w:rPr>
          <w:rFonts w:ascii="Cambria" w:hAnsi="Cambria"/>
          <w:bCs/>
          <w:sz w:val="22"/>
          <w:szCs w:val="22"/>
        </w:rPr>
      </w:pPr>
    </w:p>
    <w:tbl>
      <w:tblPr>
        <w:tblStyle w:val="Tabela-Siatka"/>
        <w:tblW w:w="9067" w:type="dxa"/>
        <w:jc w:val="center"/>
        <w:tblLook w:val="04A0" w:firstRow="1" w:lastRow="0" w:firstColumn="1" w:lastColumn="0" w:noHBand="0" w:noVBand="1"/>
      </w:tblPr>
      <w:tblGrid>
        <w:gridCol w:w="544"/>
        <w:gridCol w:w="6255"/>
        <w:gridCol w:w="1276"/>
        <w:gridCol w:w="992"/>
      </w:tblGrid>
      <w:tr w:rsidR="00D573A6" w:rsidRPr="00D573A6" w14:paraId="4021D740" w14:textId="77777777" w:rsidTr="00D573A6">
        <w:trPr>
          <w:jc w:val="center"/>
        </w:trPr>
        <w:tc>
          <w:tcPr>
            <w:tcW w:w="544" w:type="dxa"/>
          </w:tcPr>
          <w:p w14:paraId="5606DFE1" w14:textId="77777777" w:rsidR="00D573A6" w:rsidRPr="00D573A6" w:rsidRDefault="00D573A6" w:rsidP="006C7F4A">
            <w:pPr>
              <w:jc w:val="center"/>
              <w:rPr>
                <w:rFonts w:ascii="Cambria" w:hAnsi="Cambria"/>
                <w:b/>
                <w:sz w:val="22"/>
                <w:szCs w:val="22"/>
              </w:rPr>
            </w:pPr>
            <w:r w:rsidRPr="00D573A6">
              <w:rPr>
                <w:rFonts w:ascii="Cambria" w:hAnsi="Cambria"/>
                <w:b/>
                <w:sz w:val="22"/>
                <w:szCs w:val="22"/>
              </w:rPr>
              <w:t>Lp.</w:t>
            </w:r>
          </w:p>
        </w:tc>
        <w:tc>
          <w:tcPr>
            <w:tcW w:w="6255" w:type="dxa"/>
          </w:tcPr>
          <w:p w14:paraId="60C7A79B" w14:textId="77777777" w:rsidR="00D573A6" w:rsidRPr="00D573A6" w:rsidRDefault="00D573A6" w:rsidP="00D573A6">
            <w:pPr>
              <w:jc w:val="center"/>
              <w:rPr>
                <w:rFonts w:ascii="Cambria" w:hAnsi="Cambria"/>
                <w:b/>
                <w:sz w:val="22"/>
                <w:szCs w:val="22"/>
              </w:rPr>
            </w:pPr>
            <w:r w:rsidRPr="00D573A6">
              <w:rPr>
                <w:rFonts w:ascii="Cambria" w:hAnsi="Cambria"/>
                <w:b/>
                <w:sz w:val="22"/>
                <w:szCs w:val="22"/>
              </w:rPr>
              <w:t>Rodzaj podręcznika</w:t>
            </w:r>
            <w:r>
              <w:rPr>
                <w:rFonts w:ascii="Cambria" w:hAnsi="Cambria"/>
                <w:b/>
                <w:sz w:val="22"/>
                <w:szCs w:val="22"/>
              </w:rPr>
              <w:t>/zeszytu ćwiczeń</w:t>
            </w:r>
          </w:p>
        </w:tc>
        <w:tc>
          <w:tcPr>
            <w:tcW w:w="1276" w:type="dxa"/>
          </w:tcPr>
          <w:p w14:paraId="6675E296" w14:textId="77777777" w:rsidR="00D573A6" w:rsidRPr="00D573A6" w:rsidRDefault="00D573A6" w:rsidP="006C7F4A">
            <w:pPr>
              <w:jc w:val="center"/>
              <w:rPr>
                <w:rFonts w:ascii="Cambria" w:hAnsi="Cambria"/>
                <w:b/>
                <w:sz w:val="22"/>
                <w:szCs w:val="22"/>
              </w:rPr>
            </w:pPr>
            <w:r w:rsidRPr="00D573A6">
              <w:rPr>
                <w:rFonts w:ascii="Cambria" w:hAnsi="Cambria"/>
                <w:b/>
                <w:sz w:val="22"/>
                <w:szCs w:val="22"/>
              </w:rPr>
              <w:t>Jednostka miary</w:t>
            </w:r>
          </w:p>
        </w:tc>
        <w:tc>
          <w:tcPr>
            <w:tcW w:w="992" w:type="dxa"/>
          </w:tcPr>
          <w:p w14:paraId="5382894E" w14:textId="77777777" w:rsidR="00D573A6" w:rsidRPr="00D573A6" w:rsidRDefault="00D573A6" w:rsidP="006C7F4A">
            <w:pPr>
              <w:jc w:val="center"/>
              <w:rPr>
                <w:rFonts w:ascii="Cambria" w:hAnsi="Cambria"/>
                <w:b/>
                <w:sz w:val="22"/>
                <w:szCs w:val="22"/>
              </w:rPr>
            </w:pPr>
            <w:r w:rsidRPr="00D573A6">
              <w:rPr>
                <w:rFonts w:ascii="Cambria" w:hAnsi="Cambria"/>
                <w:b/>
                <w:sz w:val="22"/>
                <w:szCs w:val="22"/>
              </w:rPr>
              <w:t>Ilość</w:t>
            </w:r>
          </w:p>
          <w:p w14:paraId="51DA55FE" w14:textId="77777777" w:rsidR="00D573A6" w:rsidRPr="00D573A6" w:rsidRDefault="00D573A6" w:rsidP="006C7F4A">
            <w:pPr>
              <w:jc w:val="center"/>
              <w:rPr>
                <w:rFonts w:ascii="Cambria" w:hAnsi="Cambria"/>
                <w:b/>
                <w:sz w:val="22"/>
                <w:szCs w:val="22"/>
              </w:rPr>
            </w:pPr>
          </w:p>
        </w:tc>
      </w:tr>
      <w:tr w:rsidR="00D573A6" w:rsidRPr="00D573A6" w14:paraId="4472EE91" w14:textId="77777777" w:rsidTr="00D573A6">
        <w:trPr>
          <w:jc w:val="center"/>
        </w:trPr>
        <w:tc>
          <w:tcPr>
            <w:tcW w:w="544" w:type="dxa"/>
          </w:tcPr>
          <w:p w14:paraId="6D4B9441" w14:textId="77777777" w:rsidR="00D573A6" w:rsidRPr="00D573A6" w:rsidRDefault="00D573A6" w:rsidP="006C7F4A">
            <w:pPr>
              <w:rPr>
                <w:rFonts w:ascii="Cambria" w:hAnsi="Cambria"/>
                <w:sz w:val="22"/>
                <w:szCs w:val="22"/>
              </w:rPr>
            </w:pPr>
            <w:r w:rsidRPr="00D573A6">
              <w:rPr>
                <w:rFonts w:ascii="Cambria" w:hAnsi="Cambria"/>
                <w:sz w:val="22"/>
                <w:szCs w:val="22"/>
              </w:rPr>
              <w:t>1.</w:t>
            </w:r>
          </w:p>
        </w:tc>
        <w:tc>
          <w:tcPr>
            <w:tcW w:w="6255" w:type="dxa"/>
          </w:tcPr>
          <w:p w14:paraId="078371EF" w14:textId="6B4F0161" w:rsidR="00D573A6" w:rsidRPr="006D6A98" w:rsidRDefault="00D573A6" w:rsidP="006C7F4A">
            <w:pPr>
              <w:rPr>
                <w:rFonts w:ascii="Cambria" w:hAnsi="Cambria"/>
                <w:sz w:val="22"/>
                <w:szCs w:val="22"/>
              </w:rPr>
            </w:pPr>
            <w:r w:rsidRPr="00D573A6">
              <w:rPr>
                <w:rFonts w:ascii="Cambria" w:hAnsi="Cambria"/>
                <w:b/>
                <w:sz w:val="22"/>
                <w:szCs w:val="22"/>
              </w:rPr>
              <w:t>Podręcznik (</w:t>
            </w:r>
            <w:proofErr w:type="spellStart"/>
            <w:r w:rsidRPr="00D573A6">
              <w:rPr>
                <w:rFonts w:ascii="Cambria" w:hAnsi="Cambria"/>
                <w:b/>
                <w:sz w:val="22"/>
                <w:szCs w:val="22"/>
              </w:rPr>
              <w:t>Pupil's</w:t>
            </w:r>
            <w:proofErr w:type="spellEnd"/>
            <w:r w:rsidRPr="00D573A6">
              <w:rPr>
                <w:rFonts w:ascii="Cambria" w:hAnsi="Cambria"/>
                <w:b/>
                <w:sz w:val="22"/>
                <w:szCs w:val="22"/>
              </w:rPr>
              <w:t xml:space="preserve"> </w:t>
            </w:r>
            <w:proofErr w:type="spellStart"/>
            <w:r w:rsidRPr="00D573A6">
              <w:rPr>
                <w:rFonts w:ascii="Cambria" w:hAnsi="Cambria"/>
                <w:b/>
                <w:sz w:val="22"/>
                <w:szCs w:val="22"/>
              </w:rPr>
              <w:t>Book</w:t>
            </w:r>
            <w:proofErr w:type="spellEnd"/>
            <w:r w:rsidRPr="00D573A6">
              <w:rPr>
                <w:rFonts w:ascii="Cambria" w:hAnsi="Cambria"/>
                <w:b/>
                <w:sz w:val="22"/>
                <w:szCs w:val="22"/>
              </w:rPr>
              <w:t>)</w:t>
            </w:r>
            <w:r w:rsidRPr="00D573A6">
              <w:rPr>
                <w:rFonts w:ascii="Cambria" w:hAnsi="Cambria"/>
                <w:sz w:val="22"/>
                <w:szCs w:val="22"/>
              </w:rPr>
              <w:t xml:space="preserve"> </w:t>
            </w:r>
            <w:r w:rsidR="006D6A98" w:rsidRPr="006D6A98">
              <w:rPr>
                <w:rFonts w:ascii="Cambria" w:hAnsi="Cambria"/>
                <w:sz w:val="22"/>
                <w:szCs w:val="22"/>
              </w:rPr>
              <w:t>to nowe wydanie popularnych podręczników dla klas 1-3 szkoły podstawowej, zgodne z </w:t>
            </w:r>
            <w:r w:rsidR="006D6A98" w:rsidRPr="006D6A98">
              <w:rPr>
                <w:rStyle w:val="Pogrubienie"/>
                <w:rFonts w:ascii="Cambria" w:hAnsi="Cambria"/>
                <w:sz w:val="22"/>
                <w:szCs w:val="22"/>
              </w:rPr>
              <w:t>podstawą programową obowiązującą od 2017 r.</w:t>
            </w:r>
            <w:r w:rsidR="006D6A98" w:rsidRPr="006D6A98">
              <w:rPr>
                <w:rFonts w:ascii="Cambria" w:hAnsi="Cambria"/>
                <w:sz w:val="22"/>
                <w:szCs w:val="22"/>
              </w:rPr>
              <w:t xml:space="preserve"> Atrakcyjna tematyka czerpiąca z baśni i legend, ciekawe dialogi, wspaniałe </w:t>
            </w:r>
            <w:r w:rsidR="006D6A98" w:rsidRPr="006D6A98">
              <w:rPr>
                <w:rFonts w:ascii="Cambria" w:hAnsi="Cambria"/>
                <w:sz w:val="22"/>
                <w:szCs w:val="22"/>
              </w:rPr>
              <w:lastRenderedPageBreak/>
              <w:t>piosenki, duża różnorodność ćwiczeń, gier i zabaw skutecznie motywują do nauki języka. </w:t>
            </w:r>
          </w:p>
          <w:p w14:paraId="58B69C17" w14:textId="77777777" w:rsidR="00D573A6" w:rsidRPr="00D573A6" w:rsidRDefault="00D573A6" w:rsidP="006C7F4A">
            <w:pPr>
              <w:rPr>
                <w:rFonts w:ascii="Cambria" w:hAnsi="Cambria"/>
                <w:sz w:val="22"/>
                <w:szCs w:val="22"/>
              </w:rPr>
            </w:pPr>
          </w:p>
          <w:p w14:paraId="708EF605" w14:textId="1060D978" w:rsidR="00D573A6" w:rsidRPr="00D573A6" w:rsidRDefault="00D573A6" w:rsidP="006C7F4A">
            <w:pPr>
              <w:rPr>
                <w:rFonts w:ascii="Cambria" w:hAnsi="Cambria"/>
                <w:sz w:val="22"/>
                <w:szCs w:val="22"/>
              </w:rPr>
            </w:pPr>
            <w:r w:rsidRPr="00D573A6">
              <w:rPr>
                <w:rFonts w:ascii="Cambria" w:hAnsi="Cambria"/>
                <w:b/>
                <w:i/>
                <w:sz w:val="22"/>
                <w:szCs w:val="22"/>
              </w:rPr>
              <w:t xml:space="preserve"> Podręcznik: </w:t>
            </w:r>
            <w:r w:rsidR="002B3668">
              <w:rPr>
                <w:rFonts w:ascii="Cambria" w:eastAsia="Times New Roman" w:hAnsi="Cambria" w:cs="Times New Roman"/>
                <w:b/>
                <w:color w:val="000000"/>
                <w:sz w:val="22"/>
                <w:szCs w:val="22"/>
                <w:lang w:eastAsia="pl-PL"/>
              </w:rPr>
              <w:t>„</w:t>
            </w:r>
            <w:r w:rsidR="009E4ADF">
              <w:rPr>
                <w:rFonts w:ascii="Cambria" w:eastAsia="Times New Roman" w:hAnsi="Cambria" w:cs="Times New Roman"/>
                <w:b/>
                <w:color w:val="000000"/>
                <w:sz w:val="22"/>
                <w:szCs w:val="22"/>
                <w:lang w:eastAsia="pl-PL"/>
              </w:rPr>
              <w:t xml:space="preserve">New </w:t>
            </w:r>
            <w:proofErr w:type="spellStart"/>
            <w:r w:rsidR="002B3668">
              <w:rPr>
                <w:rFonts w:ascii="Cambria" w:eastAsia="Times New Roman" w:hAnsi="Cambria" w:cs="Times New Roman"/>
                <w:b/>
                <w:color w:val="000000"/>
                <w:sz w:val="22"/>
                <w:szCs w:val="22"/>
                <w:lang w:eastAsia="pl-PL"/>
              </w:rPr>
              <w:t>Fairyland</w:t>
            </w:r>
            <w:proofErr w:type="spellEnd"/>
            <w:r w:rsidR="002B3668">
              <w:rPr>
                <w:rFonts w:ascii="Cambria" w:eastAsia="Times New Roman" w:hAnsi="Cambria" w:cs="Times New Roman"/>
                <w:b/>
                <w:color w:val="000000"/>
                <w:sz w:val="22"/>
                <w:szCs w:val="22"/>
                <w:lang w:eastAsia="pl-PL"/>
              </w:rPr>
              <w:t>”</w:t>
            </w:r>
            <w:r w:rsidR="006D6A98">
              <w:rPr>
                <w:rFonts w:ascii="Cambria" w:eastAsia="Times New Roman" w:hAnsi="Cambria" w:cs="Times New Roman"/>
                <w:b/>
                <w:color w:val="000000"/>
                <w:sz w:val="22"/>
                <w:szCs w:val="22"/>
                <w:lang w:eastAsia="pl-PL"/>
              </w:rPr>
              <w:t xml:space="preserve"> </w:t>
            </w:r>
            <w:r w:rsidR="002B3668">
              <w:rPr>
                <w:rFonts w:ascii="Cambria" w:eastAsia="Times New Roman" w:hAnsi="Cambria" w:cs="Times New Roman"/>
                <w:b/>
                <w:color w:val="000000"/>
                <w:sz w:val="22"/>
                <w:szCs w:val="22"/>
                <w:lang w:eastAsia="pl-PL"/>
              </w:rPr>
              <w:t>3</w:t>
            </w:r>
            <w:r w:rsidRPr="00D573A6">
              <w:rPr>
                <w:rFonts w:ascii="Cambria" w:eastAsia="Times New Roman" w:hAnsi="Cambria" w:cs="Times New Roman"/>
                <w:b/>
                <w:color w:val="000000"/>
                <w:sz w:val="22"/>
                <w:szCs w:val="22"/>
                <w:lang w:eastAsia="pl-PL"/>
              </w:rPr>
              <w:t xml:space="preserve">, Jenny </w:t>
            </w:r>
            <w:proofErr w:type="spellStart"/>
            <w:r w:rsidRPr="00D573A6">
              <w:rPr>
                <w:rFonts w:ascii="Cambria" w:eastAsia="Times New Roman" w:hAnsi="Cambria" w:cs="Times New Roman"/>
                <w:b/>
                <w:color w:val="000000"/>
                <w:sz w:val="22"/>
                <w:szCs w:val="22"/>
                <w:lang w:eastAsia="pl-PL"/>
              </w:rPr>
              <w:t>Dooley</w:t>
            </w:r>
            <w:proofErr w:type="spellEnd"/>
            <w:r w:rsidRPr="00D573A6">
              <w:rPr>
                <w:rFonts w:ascii="Cambria" w:eastAsia="Times New Roman" w:hAnsi="Cambria" w:cs="Times New Roman"/>
                <w:b/>
                <w:color w:val="000000"/>
                <w:sz w:val="22"/>
                <w:szCs w:val="22"/>
                <w:lang w:eastAsia="pl-PL"/>
              </w:rPr>
              <w:t xml:space="preserve">, V. Evans,  </w:t>
            </w:r>
            <w:proofErr w:type="spellStart"/>
            <w:r w:rsidRPr="00D573A6">
              <w:rPr>
                <w:rFonts w:ascii="Cambria" w:eastAsia="Times New Roman" w:hAnsi="Cambria" w:cs="Times New Roman"/>
                <w:b/>
                <w:color w:val="000000"/>
                <w:sz w:val="22"/>
                <w:szCs w:val="22"/>
                <w:lang w:eastAsia="pl-PL"/>
              </w:rPr>
              <w:t>Pupils’s</w:t>
            </w:r>
            <w:proofErr w:type="spellEnd"/>
            <w:r w:rsidRPr="00D573A6">
              <w:rPr>
                <w:rFonts w:ascii="Cambria" w:eastAsia="Times New Roman" w:hAnsi="Cambria" w:cs="Times New Roman"/>
                <w:b/>
                <w:color w:val="000000"/>
                <w:sz w:val="22"/>
                <w:szCs w:val="22"/>
                <w:lang w:eastAsia="pl-PL"/>
              </w:rPr>
              <w:t xml:space="preserve"> </w:t>
            </w:r>
            <w:proofErr w:type="spellStart"/>
            <w:r w:rsidRPr="00D573A6">
              <w:rPr>
                <w:rFonts w:ascii="Cambria" w:eastAsia="Times New Roman" w:hAnsi="Cambria" w:cs="Times New Roman"/>
                <w:b/>
                <w:color w:val="000000"/>
                <w:sz w:val="22"/>
                <w:szCs w:val="22"/>
                <w:lang w:eastAsia="pl-PL"/>
              </w:rPr>
              <w:t>Book</w:t>
            </w:r>
            <w:proofErr w:type="spellEnd"/>
            <w:r w:rsidRPr="00D573A6">
              <w:rPr>
                <w:rFonts w:ascii="Cambria" w:eastAsia="Times New Roman" w:hAnsi="Cambria" w:cs="Times New Roman"/>
                <w:b/>
                <w:color w:val="000000"/>
                <w:sz w:val="22"/>
                <w:szCs w:val="22"/>
                <w:lang w:eastAsia="pl-PL"/>
              </w:rPr>
              <w:t>, Express Publishing</w:t>
            </w:r>
            <w:r w:rsidRPr="00D573A6">
              <w:rPr>
                <w:rFonts w:ascii="Cambria" w:eastAsia="Times New Roman" w:hAnsi="Cambria" w:cs="Calibri"/>
                <w:b/>
                <w:color w:val="000000"/>
                <w:sz w:val="22"/>
                <w:szCs w:val="22"/>
                <w:lang w:eastAsia="pl-PL"/>
              </w:rPr>
              <w:t xml:space="preserve"> </w:t>
            </w:r>
            <w:r w:rsidRPr="00D573A6">
              <w:rPr>
                <w:rFonts w:ascii="Cambria" w:hAnsi="Cambria"/>
                <w:bCs/>
                <w:i/>
                <w:sz w:val="22"/>
                <w:szCs w:val="22"/>
              </w:rPr>
              <w:t>lub równoważny.</w:t>
            </w:r>
          </w:p>
        </w:tc>
        <w:tc>
          <w:tcPr>
            <w:tcW w:w="1276" w:type="dxa"/>
          </w:tcPr>
          <w:p w14:paraId="37810B96" w14:textId="77777777" w:rsidR="00D573A6" w:rsidRPr="00D573A6" w:rsidRDefault="00D573A6" w:rsidP="006C7F4A">
            <w:pPr>
              <w:rPr>
                <w:rFonts w:ascii="Cambria" w:hAnsi="Cambria"/>
                <w:sz w:val="22"/>
                <w:szCs w:val="22"/>
              </w:rPr>
            </w:pPr>
            <w:r w:rsidRPr="00D573A6">
              <w:rPr>
                <w:rFonts w:ascii="Cambria" w:hAnsi="Cambria"/>
                <w:sz w:val="22"/>
                <w:szCs w:val="22"/>
              </w:rPr>
              <w:lastRenderedPageBreak/>
              <w:t>Egz.</w:t>
            </w:r>
          </w:p>
        </w:tc>
        <w:tc>
          <w:tcPr>
            <w:tcW w:w="992" w:type="dxa"/>
          </w:tcPr>
          <w:p w14:paraId="6CA65760" w14:textId="77777777" w:rsidR="00D573A6" w:rsidRPr="00D573A6" w:rsidRDefault="00D573A6" w:rsidP="006C7F4A">
            <w:pPr>
              <w:jc w:val="center"/>
              <w:rPr>
                <w:rFonts w:ascii="Cambria" w:hAnsi="Cambria"/>
                <w:sz w:val="22"/>
                <w:szCs w:val="22"/>
              </w:rPr>
            </w:pPr>
            <w:r w:rsidRPr="00D573A6">
              <w:rPr>
                <w:rFonts w:ascii="Cambria" w:hAnsi="Cambria"/>
                <w:sz w:val="22"/>
                <w:szCs w:val="22"/>
              </w:rPr>
              <w:t>12</w:t>
            </w:r>
          </w:p>
        </w:tc>
      </w:tr>
      <w:tr w:rsidR="00D573A6" w:rsidRPr="00D573A6" w14:paraId="001A5DF8" w14:textId="77777777" w:rsidTr="00D573A6">
        <w:trPr>
          <w:jc w:val="center"/>
        </w:trPr>
        <w:tc>
          <w:tcPr>
            <w:tcW w:w="544" w:type="dxa"/>
          </w:tcPr>
          <w:p w14:paraId="083711B6" w14:textId="77777777" w:rsidR="00D573A6" w:rsidRPr="00D573A6" w:rsidRDefault="00D573A6" w:rsidP="006C7F4A">
            <w:pPr>
              <w:rPr>
                <w:rFonts w:ascii="Cambria" w:hAnsi="Cambria"/>
                <w:sz w:val="22"/>
                <w:szCs w:val="22"/>
              </w:rPr>
            </w:pPr>
            <w:r w:rsidRPr="00D573A6">
              <w:rPr>
                <w:rFonts w:ascii="Cambria" w:hAnsi="Cambria"/>
                <w:sz w:val="22"/>
                <w:szCs w:val="22"/>
              </w:rPr>
              <w:t>2.</w:t>
            </w:r>
          </w:p>
        </w:tc>
        <w:tc>
          <w:tcPr>
            <w:tcW w:w="6255" w:type="dxa"/>
          </w:tcPr>
          <w:p w14:paraId="43AF2F36" w14:textId="679E13D0" w:rsidR="00D573A6" w:rsidRPr="00DC271D" w:rsidRDefault="00D573A6" w:rsidP="006C7F4A">
            <w:pPr>
              <w:rPr>
                <w:rFonts w:ascii="Cambria" w:hAnsi="Cambria"/>
                <w:sz w:val="22"/>
                <w:szCs w:val="22"/>
              </w:rPr>
            </w:pPr>
            <w:r w:rsidRPr="00D573A6">
              <w:rPr>
                <w:rFonts w:ascii="Cambria" w:hAnsi="Cambria"/>
                <w:b/>
                <w:sz w:val="22"/>
                <w:szCs w:val="22"/>
              </w:rPr>
              <w:t>Zeszyt ćwiczeń</w:t>
            </w:r>
            <w:r w:rsidRPr="00D573A6">
              <w:rPr>
                <w:rFonts w:ascii="Cambria" w:hAnsi="Cambria"/>
                <w:sz w:val="22"/>
                <w:szCs w:val="22"/>
              </w:rPr>
              <w:t xml:space="preserve">  (</w:t>
            </w:r>
            <w:r w:rsidRPr="00D573A6">
              <w:rPr>
                <w:rFonts w:ascii="Cambria" w:hAnsi="Cambria"/>
                <w:b/>
                <w:sz w:val="22"/>
                <w:szCs w:val="22"/>
              </w:rPr>
              <w:t xml:space="preserve">Activity </w:t>
            </w:r>
            <w:proofErr w:type="spellStart"/>
            <w:r w:rsidRPr="00D573A6">
              <w:rPr>
                <w:rFonts w:ascii="Cambria" w:hAnsi="Cambria"/>
                <w:b/>
                <w:sz w:val="22"/>
                <w:szCs w:val="22"/>
              </w:rPr>
              <w:t>Book</w:t>
            </w:r>
            <w:proofErr w:type="spellEnd"/>
            <w:r w:rsidR="00DC271D">
              <w:rPr>
                <w:rFonts w:ascii="Cambria" w:hAnsi="Cambria"/>
                <w:b/>
                <w:sz w:val="22"/>
                <w:szCs w:val="22"/>
              </w:rPr>
              <w:t xml:space="preserve">) </w:t>
            </w:r>
            <w:r w:rsidR="00DC271D" w:rsidRPr="00DC271D">
              <w:rPr>
                <w:rFonts w:ascii="Cambria" w:hAnsi="Cambria"/>
                <w:sz w:val="22"/>
                <w:szCs w:val="22"/>
              </w:rPr>
              <w:t>to w pełni kolorowa publikacja zawierająca ćwiczenia, które umożliwiają konsolidację materiału językowego zawartego w poszczególnych modułach podręcznika. Zeszyt ćwiczeń może być wykorzystywany zarówno podczas lekcji w szkole, jak i w domu - do indywidualnej pracy ucznia. Zawiera także m.in: naklejki (</w:t>
            </w:r>
            <w:proofErr w:type="spellStart"/>
            <w:r w:rsidR="00DC271D" w:rsidRPr="00DC271D">
              <w:rPr>
                <w:rStyle w:val="Uwydatnienie"/>
                <w:rFonts w:ascii="Cambria" w:hAnsi="Cambria"/>
                <w:sz w:val="22"/>
                <w:szCs w:val="22"/>
              </w:rPr>
              <w:t>Stickers</w:t>
            </w:r>
            <w:proofErr w:type="spellEnd"/>
            <w:r w:rsidR="00DC271D" w:rsidRPr="00DC271D">
              <w:rPr>
                <w:rFonts w:ascii="Cambria" w:hAnsi="Cambria"/>
                <w:sz w:val="22"/>
                <w:szCs w:val="22"/>
              </w:rPr>
              <w:t>) i gry planszowe (</w:t>
            </w:r>
            <w:r w:rsidR="00DC271D" w:rsidRPr="00DC271D">
              <w:rPr>
                <w:rStyle w:val="Uwydatnienie"/>
                <w:rFonts w:ascii="Cambria" w:hAnsi="Cambria"/>
                <w:sz w:val="22"/>
                <w:szCs w:val="22"/>
              </w:rPr>
              <w:t>Board Games</w:t>
            </w:r>
            <w:r w:rsidR="00DC271D" w:rsidRPr="00DC271D">
              <w:rPr>
                <w:rFonts w:ascii="Cambria" w:hAnsi="Cambria"/>
                <w:sz w:val="22"/>
                <w:szCs w:val="22"/>
              </w:rPr>
              <w:t>).</w:t>
            </w:r>
          </w:p>
          <w:p w14:paraId="32B2F805" w14:textId="77777777" w:rsidR="00D573A6" w:rsidRPr="00D573A6" w:rsidRDefault="00D573A6" w:rsidP="006C7F4A">
            <w:pPr>
              <w:rPr>
                <w:rFonts w:ascii="Cambria" w:hAnsi="Cambria"/>
                <w:sz w:val="22"/>
                <w:szCs w:val="22"/>
              </w:rPr>
            </w:pPr>
          </w:p>
          <w:p w14:paraId="16E1A3A6" w14:textId="77777777" w:rsidR="00D573A6" w:rsidRPr="00D573A6" w:rsidRDefault="00D573A6" w:rsidP="006C7F4A">
            <w:pPr>
              <w:rPr>
                <w:rFonts w:ascii="Cambria" w:hAnsi="Cambria"/>
                <w:sz w:val="22"/>
                <w:szCs w:val="22"/>
              </w:rPr>
            </w:pPr>
            <w:r w:rsidRPr="00D573A6">
              <w:rPr>
                <w:rFonts w:ascii="Cambria" w:hAnsi="Cambria"/>
                <w:b/>
                <w:i/>
                <w:sz w:val="22"/>
                <w:szCs w:val="22"/>
              </w:rPr>
              <w:t xml:space="preserve"> Zeszyt ćwiczeń: </w:t>
            </w:r>
            <w:r w:rsidR="002B3668">
              <w:rPr>
                <w:rFonts w:ascii="Cambria" w:eastAsia="Times New Roman" w:hAnsi="Cambria" w:cs="Times New Roman"/>
                <w:b/>
                <w:color w:val="000000"/>
                <w:sz w:val="22"/>
                <w:szCs w:val="22"/>
                <w:lang w:eastAsia="pl-PL"/>
              </w:rPr>
              <w:t>„</w:t>
            </w:r>
            <w:proofErr w:type="spellStart"/>
            <w:r w:rsidR="002B3668">
              <w:rPr>
                <w:rFonts w:ascii="Cambria" w:eastAsia="Times New Roman" w:hAnsi="Cambria" w:cs="Times New Roman"/>
                <w:b/>
                <w:color w:val="000000"/>
                <w:sz w:val="22"/>
                <w:szCs w:val="22"/>
                <w:lang w:eastAsia="pl-PL"/>
              </w:rPr>
              <w:t>Fairyland</w:t>
            </w:r>
            <w:proofErr w:type="spellEnd"/>
            <w:r w:rsidR="002B3668">
              <w:rPr>
                <w:rFonts w:ascii="Cambria" w:eastAsia="Times New Roman" w:hAnsi="Cambria" w:cs="Times New Roman"/>
                <w:b/>
                <w:color w:val="000000"/>
                <w:sz w:val="22"/>
                <w:szCs w:val="22"/>
                <w:lang w:eastAsia="pl-PL"/>
              </w:rPr>
              <w:t>” 3</w:t>
            </w:r>
            <w:r w:rsidRPr="00D573A6">
              <w:rPr>
                <w:rFonts w:ascii="Cambria" w:eastAsia="Times New Roman" w:hAnsi="Cambria" w:cs="Times New Roman"/>
                <w:b/>
                <w:color w:val="000000"/>
                <w:sz w:val="22"/>
                <w:szCs w:val="22"/>
                <w:lang w:eastAsia="pl-PL"/>
              </w:rPr>
              <w:t xml:space="preserve">, Jenny </w:t>
            </w:r>
            <w:proofErr w:type="spellStart"/>
            <w:r w:rsidRPr="00D573A6">
              <w:rPr>
                <w:rFonts w:ascii="Cambria" w:eastAsia="Times New Roman" w:hAnsi="Cambria" w:cs="Times New Roman"/>
                <w:b/>
                <w:color w:val="000000"/>
                <w:sz w:val="22"/>
                <w:szCs w:val="22"/>
                <w:lang w:eastAsia="pl-PL"/>
              </w:rPr>
              <w:t>Dooley</w:t>
            </w:r>
            <w:proofErr w:type="spellEnd"/>
            <w:r w:rsidRPr="00D573A6">
              <w:rPr>
                <w:rFonts w:ascii="Cambria" w:eastAsia="Times New Roman" w:hAnsi="Cambria" w:cs="Times New Roman"/>
                <w:b/>
                <w:color w:val="000000"/>
                <w:sz w:val="22"/>
                <w:szCs w:val="22"/>
                <w:lang w:eastAsia="pl-PL"/>
              </w:rPr>
              <w:t xml:space="preserve"> , V. Evans,  Activity </w:t>
            </w:r>
            <w:proofErr w:type="spellStart"/>
            <w:r w:rsidRPr="00D573A6">
              <w:rPr>
                <w:rFonts w:ascii="Cambria" w:eastAsia="Times New Roman" w:hAnsi="Cambria" w:cs="Times New Roman"/>
                <w:b/>
                <w:color w:val="000000"/>
                <w:sz w:val="22"/>
                <w:szCs w:val="22"/>
                <w:lang w:eastAsia="pl-PL"/>
              </w:rPr>
              <w:t>Book</w:t>
            </w:r>
            <w:proofErr w:type="spellEnd"/>
            <w:r w:rsidRPr="00D573A6">
              <w:rPr>
                <w:rFonts w:ascii="Cambria" w:eastAsia="Times New Roman" w:hAnsi="Cambria" w:cs="Times New Roman"/>
                <w:b/>
                <w:color w:val="000000"/>
                <w:sz w:val="22"/>
                <w:szCs w:val="22"/>
                <w:lang w:eastAsia="pl-PL"/>
              </w:rPr>
              <w:t>, Express Publishing</w:t>
            </w:r>
            <w:r w:rsidRPr="00D573A6">
              <w:rPr>
                <w:rFonts w:ascii="Cambria" w:eastAsia="Times New Roman" w:hAnsi="Cambria" w:cs="Calibri"/>
                <w:b/>
                <w:color w:val="000000"/>
                <w:sz w:val="22"/>
                <w:szCs w:val="22"/>
                <w:lang w:eastAsia="pl-PL"/>
              </w:rPr>
              <w:t xml:space="preserve"> </w:t>
            </w:r>
            <w:r w:rsidRPr="00D573A6">
              <w:rPr>
                <w:rFonts w:ascii="Cambria" w:hAnsi="Cambria"/>
                <w:bCs/>
                <w:i/>
                <w:sz w:val="22"/>
                <w:szCs w:val="22"/>
              </w:rPr>
              <w:t>lub równoważny.</w:t>
            </w:r>
          </w:p>
        </w:tc>
        <w:tc>
          <w:tcPr>
            <w:tcW w:w="1276" w:type="dxa"/>
          </w:tcPr>
          <w:p w14:paraId="694FC3E3" w14:textId="77777777" w:rsidR="00D573A6" w:rsidRPr="00D573A6" w:rsidRDefault="00D573A6" w:rsidP="006C7F4A">
            <w:pPr>
              <w:rPr>
                <w:rFonts w:ascii="Cambria" w:hAnsi="Cambria"/>
                <w:sz w:val="22"/>
                <w:szCs w:val="22"/>
              </w:rPr>
            </w:pPr>
            <w:r w:rsidRPr="00D573A6">
              <w:rPr>
                <w:rFonts w:ascii="Cambria" w:hAnsi="Cambria"/>
                <w:sz w:val="22"/>
                <w:szCs w:val="22"/>
              </w:rPr>
              <w:t>Egz.</w:t>
            </w:r>
          </w:p>
        </w:tc>
        <w:tc>
          <w:tcPr>
            <w:tcW w:w="992" w:type="dxa"/>
          </w:tcPr>
          <w:p w14:paraId="341AB83A" w14:textId="77777777" w:rsidR="00D573A6" w:rsidRPr="00D573A6" w:rsidRDefault="00D573A6" w:rsidP="006C7F4A">
            <w:pPr>
              <w:jc w:val="center"/>
              <w:rPr>
                <w:rFonts w:ascii="Cambria" w:hAnsi="Cambria"/>
                <w:sz w:val="22"/>
                <w:szCs w:val="22"/>
              </w:rPr>
            </w:pPr>
            <w:r w:rsidRPr="00D573A6">
              <w:rPr>
                <w:rFonts w:ascii="Cambria" w:hAnsi="Cambria"/>
                <w:sz w:val="22"/>
                <w:szCs w:val="22"/>
              </w:rPr>
              <w:t>12</w:t>
            </w:r>
          </w:p>
        </w:tc>
      </w:tr>
      <w:tr w:rsidR="00D573A6" w:rsidRPr="00D573A6" w14:paraId="66722428" w14:textId="77777777" w:rsidTr="00D573A6">
        <w:trPr>
          <w:trHeight w:val="719"/>
          <w:jc w:val="center"/>
        </w:trPr>
        <w:tc>
          <w:tcPr>
            <w:tcW w:w="544" w:type="dxa"/>
          </w:tcPr>
          <w:p w14:paraId="0E939EDB" w14:textId="7CFF3304" w:rsidR="00D573A6" w:rsidRPr="00D573A6" w:rsidRDefault="006A60F9" w:rsidP="006C7F4A">
            <w:pPr>
              <w:rPr>
                <w:rFonts w:ascii="Cambria" w:hAnsi="Cambria"/>
                <w:sz w:val="22"/>
                <w:szCs w:val="22"/>
              </w:rPr>
            </w:pPr>
            <w:r>
              <w:rPr>
                <w:rFonts w:ascii="Cambria" w:hAnsi="Cambria"/>
                <w:sz w:val="22"/>
                <w:szCs w:val="22"/>
              </w:rPr>
              <w:t>3</w:t>
            </w:r>
            <w:r w:rsidR="00D573A6" w:rsidRPr="00D573A6">
              <w:rPr>
                <w:rFonts w:ascii="Cambria" w:hAnsi="Cambria"/>
                <w:sz w:val="22"/>
                <w:szCs w:val="22"/>
              </w:rPr>
              <w:t>.</w:t>
            </w:r>
          </w:p>
        </w:tc>
        <w:tc>
          <w:tcPr>
            <w:tcW w:w="6255" w:type="dxa"/>
          </w:tcPr>
          <w:p w14:paraId="5041EE08" w14:textId="77777777" w:rsidR="00D573A6" w:rsidRPr="00D573A6" w:rsidRDefault="00D573A6" w:rsidP="006C7F4A">
            <w:pPr>
              <w:pStyle w:val="NormalnyWeb"/>
              <w:jc w:val="both"/>
              <w:rPr>
                <w:rFonts w:ascii="Cambria" w:hAnsi="Cambria"/>
                <w:sz w:val="22"/>
                <w:szCs w:val="22"/>
              </w:rPr>
            </w:pPr>
            <w:r w:rsidRPr="00D573A6">
              <w:rPr>
                <w:rStyle w:val="Pogrubienie"/>
                <w:rFonts w:ascii="Cambria" w:hAnsi="Cambria"/>
                <w:sz w:val="22"/>
                <w:szCs w:val="22"/>
              </w:rPr>
              <w:t>Podręcznik (</w:t>
            </w:r>
            <w:proofErr w:type="spellStart"/>
            <w:r w:rsidRPr="00D573A6">
              <w:rPr>
                <w:rStyle w:val="Pogrubienie"/>
                <w:rFonts w:ascii="Cambria" w:hAnsi="Cambria"/>
                <w:sz w:val="22"/>
                <w:szCs w:val="22"/>
              </w:rPr>
              <w:t>Student's</w:t>
            </w:r>
            <w:proofErr w:type="spellEnd"/>
            <w:r w:rsidRPr="00D573A6">
              <w:rPr>
                <w:rStyle w:val="Pogrubienie"/>
                <w:rFonts w:ascii="Cambria" w:hAnsi="Cambria"/>
                <w:sz w:val="22"/>
                <w:szCs w:val="22"/>
              </w:rPr>
              <w:t xml:space="preserve"> </w:t>
            </w:r>
            <w:proofErr w:type="spellStart"/>
            <w:r w:rsidRPr="00D573A6">
              <w:rPr>
                <w:rStyle w:val="Pogrubienie"/>
                <w:rFonts w:ascii="Cambria" w:hAnsi="Cambria"/>
                <w:sz w:val="22"/>
                <w:szCs w:val="22"/>
              </w:rPr>
              <w:t>Book</w:t>
            </w:r>
            <w:proofErr w:type="spellEnd"/>
            <w:r w:rsidRPr="00D573A6">
              <w:rPr>
                <w:rStyle w:val="Pogrubienie"/>
                <w:rFonts w:ascii="Cambria" w:hAnsi="Cambria"/>
                <w:sz w:val="22"/>
                <w:szCs w:val="22"/>
              </w:rPr>
              <w:t xml:space="preserve">) </w:t>
            </w:r>
            <w:r w:rsidRPr="00D573A6">
              <w:rPr>
                <w:rFonts w:ascii="Cambria" w:hAnsi="Cambria"/>
                <w:sz w:val="22"/>
                <w:szCs w:val="22"/>
              </w:rPr>
              <w:t xml:space="preserve">jest zbudowany z sześciu modułów, w których skład wchodzą następujące działy: </w:t>
            </w:r>
            <w:proofErr w:type="spellStart"/>
            <w:r w:rsidRPr="00D573A6">
              <w:rPr>
                <w:rStyle w:val="Uwydatnienie"/>
                <w:rFonts w:ascii="Cambria" w:hAnsi="Cambria"/>
                <w:sz w:val="22"/>
                <w:szCs w:val="22"/>
              </w:rPr>
              <w:t>Vocabulary</w:t>
            </w:r>
            <w:proofErr w:type="spellEnd"/>
            <w:r w:rsidRPr="00D573A6">
              <w:rPr>
                <w:rStyle w:val="Uwydatnienie"/>
                <w:rFonts w:ascii="Cambria" w:hAnsi="Cambria"/>
                <w:sz w:val="22"/>
                <w:szCs w:val="22"/>
              </w:rPr>
              <w:t xml:space="preserve">, Reading, </w:t>
            </w:r>
            <w:proofErr w:type="spellStart"/>
            <w:r w:rsidRPr="00D573A6">
              <w:rPr>
                <w:rStyle w:val="Uwydatnienie"/>
                <w:rFonts w:ascii="Cambria" w:hAnsi="Cambria"/>
                <w:sz w:val="22"/>
                <w:szCs w:val="22"/>
              </w:rPr>
              <w:t>Grammar</w:t>
            </w:r>
            <w:proofErr w:type="spellEnd"/>
            <w:r w:rsidRPr="00D573A6">
              <w:rPr>
                <w:rStyle w:val="Uwydatnienie"/>
                <w:rFonts w:ascii="Cambria" w:hAnsi="Cambria"/>
                <w:sz w:val="22"/>
                <w:szCs w:val="22"/>
              </w:rPr>
              <w:t xml:space="preserve">, </w:t>
            </w:r>
            <w:proofErr w:type="spellStart"/>
            <w:r w:rsidRPr="00D573A6">
              <w:rPr>
                <w:rStyle w:val="Uwydatnienie"/>
                <w:rFonts w:ascii="Cambria" w:hAnsi="Cambria"/>
                <w:sz w:val="22"/>
                <w:szCs w:val="22"/>
              </w:rPr>
              <w:t>Listening</w:t>
            </w:r>
            <w:proofErr w:type="spellEnd"/>
            <w:r w:rsidRPr="00D573A6">
              <w:rPr>
                <w:rStyle w:val="Uwydatnienie"/>
                <w:rFonts w:ascii="Cambria" w:hAnsi="Cambria"/>
                <w:sz w:val="22"/>
                <w:szCs w:val="22"/>
              </w:rPr>
              <w:t xml:space="preserve">, </w:t>
            </w:r>
            <w:proofErr w:type="spellStart"/>
            <w:r w:rsidRPr="00D573A6">
              <w:rPr>
                <w:rStyle w:val="Uwydatnienie"/>
                <w:rFonts w:ascii="Cambria" w:hAnsi="Cambria"/>
                <w:sz w:val="22"/>
                <w:szCs w:val="22"/>
              </w:rPr>
              <w:t>Speaking</w:t>
            </w:r>
            <w:proofErr w:type="spellEnd"/>
            <w:r w:rsidRPr="00D573A6">
              <w:rPr>
                <w:rStyle w:val="Uwydatnienie"/>
                <w:rFonts w:ascii="Cambria" w:hAnsi="Cambria"/>
                <w:sz w:val="22"/>
                <w:szCs w:val="22"/>
              </w:rPr>
              <w:t xml:space="preserve">, </w:t>
            </w:r>
            <w:proofErr w:type="spellStart"/>
            <w:r w:rsidRPr="00D573A6">
              <w:rPr>
                <w:rStyle w:val="Uwydatnienie"/>
                <w:rFonts w:ascii="Cambria" w:hAnsi="Cambria"/>
                <w:sz w:val="22"/>
                <w:szCs w:val="22"/>
              </w:rPr>
              <w:t>Everyday</w:t>
            </w:r>
            <w:proofErr w:type="spellEnd"/>
            <w:r w:rsidRPr="00D573A6">
              <w:rPr>
                <w:rStyle w:val="Uwydatnienie"/>
                <w:rFonts w:ascii="Cambria" w:hAnsi="Cambria"/>
                <w:sz w:val="22"/>
                <w:szCs w:val="22"/>
              </w:rPr>
              <w:t xml:space="preserve"> English, </w:t>
            </w:r>
            <w:proofErr w:type="spellStart"/>
            <w:r w:rsidRPr="00D573A6">
              <w:rPr>
                <w:rStyle w:val="Uwydatnienie"/>
                <w:rFonts w:ascii="Cambria" w:hAnsi="Cambria"/>
                <w:sz w:val="22"/>
                <w:szCs w:val="22"/>
              </w:rPr>
              <w:t>Skills</w:t>
            </w:r>
            <w:proofErr w:type="spellEnd"/>
            <w:r w:rsidRPr="00D573A6">
              <w:rPr>
                <w:rStyle w:val="Uwydatnienie"/>
                <w:rFonts w:ascii="Cambria" w:hAnsi="Cambria"/>
                <w:sz w:val="22"/>
                <w:szCs w:val="22"/>
              </w:rPr>
              <w:t xml:space="preserve">, </w:t>
            </w:r>
            <w:proofErr w:type="spellStart"/>
            <w:r w:rsidRPr="00D573A6">
              <w:rPr>
                <w:rStyle w:val="Uwydatnienie"/>
                <w:rFonts w:ascii="Cambria" w:hAnsi="Cambria"/>
                <w:sz w:val="22"/>
                <w:szCs w:val="22"/>
              </w:rPr>
              <w:t>Writing</w:t>
            </w:r>
            <w:proofErr w:type="spellEnd"/>
            <w:r w:rsidRPr="00D573A6">
              <w:rPr>
                <w:rStyle w:val="Uwydatnienie"/>
                <w:rFonts w:ascii="Cambria" w:hAnsi="Cambria"/>
                <w:sz w:val="22"/>
                <w:szCs w:val="22"/>
              </w:rPr>
              <w:t xml:space="preserve">, CLIL, Progress </w:t>
            </w:r>
            <w:proofErr w:type="spellStart"/>
            <w:r w:rsidRPr="00D573A6">
              <w:rPr>
                <w:rStyle w:val="Uwydatnienie"/>
                <w:rFonts w:ascii="Cambria" w:hAnsi="Cambria"/>
                <w:sz w:val="22"/>
                <w:szCs w:val="22"/>
              </w:rPr>
              <w:t>Check</w:t>
            </w:r>
            <w:proofErr w:type="spellEnd"/>
            <w:r w:rsidRPr="00D573A6">
              <w:rPr>
                <w:rStyle w:val="Uwydatnienie"/>
                <w:rFonts w:ascii="Cambria" w:hAnsi="Cambria"/>
                <w:sz w:val="22"/>
                <w:szCs w:val="22"/>
              </w:rPr>
              <w:t>.</w:t>
            </w:r>
            <w:r w:rsidRPr="00D573A6">
              <w:rPr>
                <w:rFonts w:ascii="Cambria" w:hAnsi="Cambria"/>
                <w:sz w:val="22"/>
                <w:szCs w:val="22"/>
              </w:rPr>
              <w:t xml:space="preserve"> Każdy moduł jest osnuty wokół jednego, ogólnego tematu. Na końcu książki zamieszczono dodatkowe sekcje: </w:t>
            </w:r>
            <w:proofErr w:type="spellStart"/>
            <w:r w:rsidRPr="00D573A6">
              <w:rPr>
                <w:rStyle w:val="Uwydatnienie"/>
                <w:rFonts w:ascii="Cambria" w:hAnsi="Cambria"/>
                <w:sz w:val="22"/>
                <w:szCs w:val="22"/>
              </w:rPr>
              <w:t>Songs</w:t>
            </w:r>
            <w:proofErr w:type="spellEnd"/>
            <w:r w:rsidRPr="00D573A6">
              <w:rPr>
                <w:rStyle w:val="Uwydatnienie"/>
                <w:rFonts w:ascii="Cambria" w:hAnsi="Cambria"/>
                <w:sz w:val="22"/>
                <w:szCs w:val="22"/>
              </w:rPr>
              <w:t xml:space="preserve">, </w:t>
            </w:r>
            <w:proofErr w:type="spellStart"/>
            <w:r w:rsidRPr="00D573A6">
              <w:rPr>
                <w:rStyle w:val="Uwydatnienie"/>
                <w:rFonts w:ascii="Cambria" w:hAnsi="Cambria"/>
                <w:sz w:val="22"/>
                <w:szCs w:val="22"/>
              </w:rPr>
              <w:t>Writing</w:t>
            </w:r>
            <w:proofErr w:type="spellEnd"/>
            <w:r w:rsidRPr="00D573A6">
              <w:rPr>
                <w:rStyle w:val="Uwydatnienie"/>
                <w:rFonts w:ascii="Cambria" w:hAnsi="Cambria"/>
                <w:sz w:val="22"/>
                <w:szCs w:val="22"/>
              </w:rPr>
              <w:t xml:space="preserve">, Word List </w:t>
            </w:r>
            <w:r w:rsidRPr="00D573A6">
              <w:rPr>
                <w:rFonts w:ascii="Cambria" w:hAnsi="Cambria"/>
                <w:sz w:val="22"/>
                <w:szCs w:val="22"/>
              </w:rPr>
              <w:t xml:space="preserve">(słowniczek angielsko-angielski) oraz </w:t>
            </w:r>
            <w:proofErr w:type="spellStart"/>
            <w:r w:rsidRPr="00D573A6">
              <w:rPr>
                <w:rStyle w:val="Uwydatnienie"/>
                <w:rFonts w:ascii="Cambria" w:hAnsi="Cambria"/>
                <w:sz w:val="22"/>
                <w:szCs w:val="22"/>
              </w:rPr>
              <w:t>Irregular</w:t>
            </w:r>
            <w:proofErr w:type="spellEnd"/>
            <w:r w:rsidRPr="00D573A6">
              <w:rPr>
                <w:rStyle w:val="Uwydatnienie"/>
                <w:rFonts w:ascii="Cambria" w:hAnsi="Cambria"/>
                <w:sz w:val="22"/>
                <w:szCs w:val="22"/>
              </w:rPr>
              <w:t xml:space="preserve"> </w:t>
            </w:r>
            <w:proofErr w:type="spellStart"/>
            <w:r w:rsidRPr="00D573A6">
              <w:rPr>
                <w:rStyle w:val="Uwydatnienie"/>
                <w:rFonts w:ascii="Cambria" w:hAnsi="Cambria"/>
                <w:sz w:val="22"/>
                <w:szCs w:val="22"/>
              </w:rPr>
              <w:t>Verbs</w:t>
            </w:r>
            <w:proofErr w:type="spellEnd"/>
            <w:r w:rsidRPr="00D573A6">
              <w:rPr>
                <w:rFonts w:ascii="Cambria" w:hAnsi="Cambria"/>
                <w:sz w:val="22"/>
                <w:szCs w:val="22"/>
              </w:rPr>
              <w:t xml:space="preserve">. Podręcznik z czteropoziomowej serii podręczników do nauki języka angielskiego dla dzieci i młodzieży. Celem kursu jest zbudowanie solidnych podstaw w zakresie leksyki i gramatyki oraz praktyczne kształcenie umiejętności komunikacyjnych. Osiągnięciu tego celu służą aktywizujące metody nauczania, inspirujące tematy poszerzające wiedzę o świecie i szeroki wybór różnorodnych zadań. Seria nawiązuje do przeznaczonego dla szkół publicznych kursu </w:t>
            </w:r>
            <w:r w:rsidRPr="00D573A6">
              <w:rPr>
                <w:rStyle w:val="Uwydatnienie"/>
                <w:rFonts w:ascii="Cambria" w:hAnsi="Cambria"/>
                <w:sz w:val="22"/>
                <w:szCs w:val="22"/>
              </w:rPr>
              <w:t>Flash</w:t>
            </w:r>
            <w:r w:rsidRPr="00D573A6">
              <w:rPr>
                <w:rFonts w:ascii="Cambria" w:hAnsi="Cambria"/>
                <w:sz w:val="22"/>
                <w:szCs w:val="22"/>
              </w:rPr>
              <w:t>, wszechstronnie rozwijając i pogłębiając zawarte w nim zagadnienia. Poziom serii podręcznika: 2 z 4.</w:t>
            </w:r>
          </w:p>
          <w:p w14:paraId="0C559324" w14:textId="77777777" w:rsidR="00D573A6" w:rsidRPr="00D573A6" w:rsidRDefault="00D573A6" w:rsidP="006C7F4A">
            <w:pPr>
              <w:rPr>
                <w:rFonts w:ascii="Cambria" w:eastAsia="Times New Roman" w:hAnsi="Cambria" w:cs="Calibri"/>
                <w:color w:val="000000"/>
                <w:sz w:val="22"/>
                <w:szCs w:val="22"/>
                <w:lang w:eastAsia="pl-PL"/>
              </w:rPr>
            </w:pPr>
            <w:r w:rsidRPr="00D573A6">
              <w:rPr>
                <w:rFonts w:ascii="Cambria" w:hAnsi="Cambria"/>
                <w:b/>
                <w:sz w:val="22"/>
                <w:szCs w:val="22"/>
              </w:rPr>
              <w:t xml:space="preserve">Podręcznik: </w:t>
            </w:r>
            <w:r w:rsidRPr="00D573A6">
              <w:rPr>
                <w:rFonts w:ascii="Cambria" w:eastAsia="Times New Roman" w:hAnsi="Cambria" w:cs="Times New Roman"/>
                <w:b/>
                <w:color w:val="000000"/>
                <w:sz w:val="22"/>
                <w:szCs w:val="22"/>
                <w:lang w:eastAsia="pl-PL"/>
              </w:rPr>
              <w:t xml:space="preserve">„Right on!  2” Jenny </w:t>
            </w:r>
            <w:proofErr w:type="spellStart"/>
            <w:r w:rsidRPr="00D573A6">
              <w:rPr>
                <w:rFonts w:ascii="Cambria" w:eastAsia="Times New Roman" w:hAnsi="Cambria" w:cs="Times New Roman"/>
                <w:b/>
                <w:color w:val="000000"/>
                <w:sz w:val="22"/>
                <w:szCs w:val="22"/>
                <w:lang w:eastAsia="pl-PL"/>
              </w:rPr>
              <w:t>Dooley</w:t>
            </w:r>
            <w:proofErr w:type="spellEnd"/>
            <w:r w:rsidRPr="00D573A6">
              <w:rPr>
                <w:rFonts w:ascii="Cambria" w:eastAsia="Times New Roman" w:hAnsi="Cambria" w:cs="Times New Roman"/>
                <w:b/>
                <w:color w:val="000000"/>
                <w:sz w:val="22"/>
                <w:szCs w:val="22"/>
                <w:lang w:eastAsia="pl-PL"/>
              </w:rPr>
              <w:t xml:space="preserve"> , </w:t>
            </w:r>
            <w:proofErr w:type="spellStart"/>
            <w:r w:rsidRPr="00D573A6">
              <w:rPr>
                <w:rFonts w:ascii="Cambria" w:eastAsia="Times New Roman" w:hAnsi="Cambria" w:cs="Times New Roman"/>
                <w:b/>
                <w:color w:val="000000"/>
                <w:sz w:val="22"/>
                <w:szCs w:val="22"/>
                <w:lang w:eastAsia="pl-PL"/>
              </w:rPr>
              <w:t>Student’s</w:t>
            </w:r>
            <w:proofErr w:type="spellEnd"/>
            <w:r w:rsidRPr="00D573A6">
              <w:rPr>
                <w:rFonts w:ascii="Cambria" w:eastAsia="Times New Roman" w:hAnsi="Cambria" w:cs="Times New Roman"/>
                <w:b/>
                <w:color w:val="000000"/>
                <w:sz w:val="22"/>
                <w:szCs w:val="22"/>
                <w:lang w:eastAsia="pl-PL"/>
              </w:rPr>
              <w:t xml:space="preserve"> </w:t>
            </w:r>
            <w:proofErr w:type="spellStart"/>
            <w:r w:rsidRPr="00D573A6">
              <w:rPr>
                <w:rFonts w:ascii="Cambria" w:eastAsia="Times New Roman" w:hAnsi="Cambria" w:cs="Times New Roman"/>
                <w:b/>
                <w:color w:val="000000"/>
                <w:sz w:val="22"/>
                <w:szCs w:val="22"/>
                <w:lang w:eastAsia="pl-PL"/>
              </w:rPr>
              <w:t>Book</w:t>
            </w:r>
            <w:proofErr w:type="spellEnd"/>
            <w:r w:rsidRPr="00D573A6">
              <w:rPr>
                <w:rFonts w:ascii="Cambria" w:eastAsia="Times New Roman" w:hAnsi="Cambria" w:cs="Times New Roman"/>
                <w:b/>
                <w:color w:val="000000"/>
                <w:sz w:val="22"/>
                <w:szCs w:val="22"/>
                <w:lang w:eastAsia="pl-PL"/>
              </w:rPr>
              <w:t>, Express Publishing</w:t>
            </w:r>
            <w:r w:rsidRPr="00D573A6">
              <w:rPr>
                <w:rFonts w:ascii="Cambria" w:eastAsia="Times New Roman" w:hAnsi="Cambria" w:cs="Times New Roman"/>
                <w:color w:val="000000"/>
                <w:sz w:val="22"/>
                <w:szCs w:val="22"/>
                <w:lang w:eastAsia="pl-PL"/>
              </w:rPr>
              <w:t xml:space="preserve"> </w:t>
            </w:r>
            <w:r w:rsidRPr="006A60F9">
              <w:rPr>
                <w:rFonts w:ascii="Cambria" w:eastAsia="Times New Roman" w:hAnsi="Cambria" w:cs="Times New Roman"/>
                <w:i/>
                <w:iCs/>
                <w:color w:val="000000"/>
                <w:sz w:val="22"/>
                <w:szCs w:val="22"/>
                <w:lang w:eastAsia="pl-PL"/>
              </w:rPr>
              <w:t>lub równoważny</w:t>
            </w:r>
            <w:r w:rsidRPr="00D573A6">
              <w:rPr>
                <w:rFonts w:ascii="Cambria" w:eastAsia="Times New Roman" w:hAnsi="Cambria" w:cs="Times New Roman"/>
                <w:color w:val="000000"/>
                <w:sz w:val="22"/>
                <w:szCs w:val="22"/>
                <w:lang w:eastAsia="pl-PL"/>
              </w:rPr>
              <w:t>.</w:t>
            </w:r>
          </w:p>
        </w:tc>
        <w:tc>
          <w:tcPr>
            <w:tcW w:w="1276" w:type="dxa"/>
          </w:tcPr>
          <w:p w14:paraId="49FA76C9" w14:textId="77777777" w:rsidR="00D573A6" w:rsidRPr="00D573A6" w:rsidRDefault="00D573A6" w:rsidP="006C7F4A">
            <w:pPr>
              <w:rPr>
                <w:rFonts w:ascii="Cambria" w:hAnsi="Cambria"/>
                <w:sz w:val="22"/>
                <w:szCs w:val="22"/>
              </w:rPr>
            </w:pPr>
            <w:r w:rsidRPr="00D573A6">
              <w:rPr>
                <w:rFonts w:ascii="Cambria" w:hAnsi="Cambria"/>
                <w:sz w:val="22"/>
                <w:szCs w:val="22"/>
              </w:rPr>
              <w:t>Egz.</w:t>
            </w:r>
          </w:p>
        </w:tc>
        <w:tc>
          <w:tcPr>
            <w:tcW w:w="992" w:type="dxa"/>
          </w:tcPr>
          <w:p w14:paraId="28ABEB64" w14:textId="77777777" w:rsidR="00D573A6" w:rsidRPr="00D573A6" w:rsidRDefault="00D573A6" w:rsidP="006C7F4A">
            <w:pPr>
              <w:jc w:val="center"/>
              <w:rPr>
                <w:rFonts w:ascii="Cambria" w:hAnsi="Cambria"/>
                <w:sz w:val="22"/>
                <w:szCs w:val="22"/>
              </w:rPr>
            </w:pPr>
            <w:r w:rsidRPr="00D573A6">
              <w:rPr>
                <w:rFonts w:ascii="Cambria" w:hAnsi="Cambria"/>
                <w:sz w:val="22"/>
                <w:szCs w:val="22"/>
              </w:rPr>
              <w:t>24</w:t>
            </w:r>
          </w:p>
        </w:tc>
      </w:tr>
      <w:tr w:rsidR="00D573A6" w:rsidRPr="00D573A6" w14:paraId="381DC662" w14:textId="77777777" w:rsidTr="00D573A6">
        <w:trPr>
          <w:trHeight w:val="719"/>
          <w:jc w:val="center"/>
        </w:trPr>
        <w:tc>
          <w:tcPr>
            <w:tcW w:w="544" w:type="dxa"/>
          </w:tcPr>
          <w:p w14:paraId="43E201A6" w14:textId="0C686F14" w:rsidR="00D573A6" w:rsidRPr="00D573A6" w:rsidRDefault="006A60F9" w:rsidP="006C7F4A">
            <w:pPr>
              <w:rPr>
                <w:rFonts w:ascii="Cambria" w:hAnsi="Cambria"/>
                <w:sz w:val="22"/>
                <w:szCs w:val="22"/>
              </w:rPr>
            </w:pPr>
            <w:r>
              <w:rPr>
                <w:rFonts w:ascii="Cambria" w:hAnsi="Cambria"/>
                <w:sz w:val="22"/>
                <w:szCs w:val="22"/>
              </w:rPr>
              <w:t>4</w:t>
            </w:r>
            <w:r w:rsidR="00D573A6" w:rsidRPr="00D573A6">
              <w:rPr>
                <w:rFonts w:ascii="Cambria" w:hAnsi="Cambria"/>
                <w:sz w:val="22"/>
                <w:szCs w:val="22"/>
              </w:rPr>
              <w:t>.</w:t>
            </w:r>
          </w:p>
        </w:tc>
        <w:tc>
          <w:tcPr>
            <w:tcW w:w="6255" w:type="dxa"/>
          </w:tcPr>
          <w:p w14:paraId="50662574" w14:textId="77777777" w:rsidR="00D573A6" w:rsidRPr="00D573A6" w:rsidRDefault="00D573A6" w:rsidP="006C7F4A">
            <w:pPr>
              <w:pStyle w:val="NormalnyWeb"/>
              <w:jc w:val="both"/>
              <w:rPr>
                <w:rFonts w:ascii="Cambria" w:hAnsi="Cambria"/>
                <w:sz w:val="22"/>
                <w:szCs w:val="22"/>
              </w:rPr>
            </w:pPr>
            <w:r w:rsidRPr="00D573A6">
              <w:rPr>
                <w:rFonts w:ascii="Cambria" w:hAnsi="Cambria"/>
                <w:b/>
                <w:sz w:val="22"/>
                <w:szCs w:val="22"/>
              </w:rPr>
              <w:t>Zeszyt ćwiczeń (</w:t>
            </w:r>
            <w:proofErr w:type="spellStart"/>
            <w:r w:rsidRPr="00D573A6">
              <w:rPr>
                <w:rFonts w:ascii="Cambria" w:hAnsi="Cambria"/>
                <w:b/>
                <w:sz w:val="22"/>
                <w:szCs w:val="22"/>
              </w:rPr>
              <w:t>Student's</w:t>
            </w:r>
            <w:proofErr w:type="spellEnd"/>
            <w:r w:rsidRPr="00D573A6">
              <w:rPr>
                <w:rFonts w:ascii="Cambria" w:hAnsi="Cambria"/>
                <w:b/>
                <w:sz w:val="22"/>
                <w:szCs w:val="22"/>
              </w:rPr>
              <w:t xml:space="preserve"> </w:t>
            </w:r>
            <w:proofErr w:type="spellStart"/>
            <w:r w:rsidRPr="00D573A6">
              <w:rPr>
                <w:rFonts w:ascii="Cambria" w:hAnsi="Cambria"/>
                <w:b/>
                <w:sz w:val="22"/>
                <w:szCs w:val="22"/>
              </w:rPr>
              <w:t>Worbook</w:t>
            </w:r>
            <w:proofErr w:type="spellEnd"/>
            <w:r w:rsidRPr="00D573A6">
              <w:rPr>
                <w:rFonts w:ascii="Cambria" w:hAnsi="Cambria"/>
                <w:b/>
                <w:sz w:val="22"/>
                <w:szCs w:val="22"/>
              </w:rPr>
              <w:t>)</w:t>
            </w:r>
            <w:r w:rsidRPr="00D573A6">
              <w:rPr>
                <w:rFonts w:ascii="Cambria" w:hAnsi="Cambria"/>
                <w:sz w:val="22"/>
                <w:szCs w:val="22"/>
              </w:rPr>
              <w:t xml:space="preserve"> to kolorowa publikacja o modularnej, korespondującej z podręcznikiem strukturze (każdy moduł zawiera zadania z działu: </w:t>
            </w:r>
            <w:proofErr w:type="spellStart"/>
            <w:r w:rsidRPr="00D573A6">
              <w:rPr>
                <w:rFonts w:ascii="Cambria" w:hAnsi="Cambria"/>
                <w:sz w:val="22"/>
                <w:szCs w:val="22"/>
              </w:rPr>
              <w:t>Vocabulary</w:t>
            </w:r>
            <w:proofErr w:type="spellEnd"/>
            <w:r w:rsidRPr="00D573A6">
              <w:rPr>
                <w:rFonts w:ascii="Cambria" w:hAnsi="Cambria"/>
                <w:sz w:val="22"/>
                <w:szCs w:val="22"/>
              </w:rPr>
              <w:t xml:space="preserve">, </w:t>
            </w:r>
            <w:proofErr w:type="spellStart"/>
            <w:r w:rsidRPr="00D573A6">
              <w:rPr>
                <w:rFonts w:ascii="Cambria" w:hAnsi="Cambria"/>
                <w:sz w:val="22"/>
                <w:szCs w:val="22"/>
              </w:rPr>
              <w:t>Grammar</w:t>
            </w:r>
            <w:proofErr w:type="spellEnd"/>
            <w:r w:rsidRPr="00D573A6">
              <w:rPr>
                <w:rFonts w:ascii="Cambria" w:hAnsi="Cambria"/>
                <w:sz w:val="22"/>
                <w:szCs w:val="22"/>
              </w:rPr>
              <w:t xml:space="preserve">, </w:t>
            </w:r>
            <w:proofErr w:type="spellStart"/>
            <w:r w:rsidRPr="00D573A6">
              <w:rPr>
                <w:rFonts w:ascii="Cambria" w:hAnsi="Cambria"/>
                <w:sz w:val="22"/>
                <w:szCs w:val="22"/>
              </w:rPr>
              <w:t>Everyday</w:t>
            </w:r>
            <w:proofErr w:type="spellEnd"/>
            <w:r w:rsidRPr="00D573A6">
              <w:rPr>
                <w:rFonts w:ascii="Cambria" w:hAnsi="Cambria"/>
                <w:sz w:val="22"/>
                <w:szCs w:val="22"/>
              </w:rPr>
              <w:t xml:space="preserve"> English i Reading). W publikacji zamieszczono także: sekcje powtórkowe (</w:t>
            </w:r>
            <w:proofErr w:type="spellStart"/>
            <w:r w:rsidRPr="00D573A6">
              <w:rPr>
                <w:rFonts w:ascii="Cambria" w:hAnsi="Cambria"/>
                <w:sz w:val="22"/>
                <w:szCs w:val="22"/>
              </w:rPr>
              <w:t>Revision</w:t>
            </w:r>
            <w:proofErr w:type="spellEnd"/>
            <w:r w:rsidRPr="00D573A6">
              <w:rPr>
                <w:rFonts w:ascii="Cambria" w:hAnsi="Cambria"/>
                <w:sz w:val="22"/>
                <w:szCs w:val="22"/>
              </w:rPr>
              <w:t xml:space="preserve">) po każdych dwóch modułach, sekcje </w:t>
            </w:r>
            <w:proofErr w:type="spellStart"/>
            <w:r w:rsidRPr="00D573A6">
              <w:rPr>
                <w:rFonts w:ascii="Cambria" w:hAnsi="Cambria"/>
                <w:sz w:val="22"/>
                <w:szCs w:val="22"/>
              </w:rPr>
              <w:t>Skills</w:t>
            </w:r>
            <w:proofErr w:type="spellEnd"/>
            <w:r w:rsidRPr="00D573A6">
              <w:rPr>
                <w:rFonts w:ascii="Cambria" w:hAnsi="Cambria"/>
                <w:sz w:val="22"/>
                <w:szCs w:val="22"/>
              </w:rPr>
              <w:t xml:space="preserve"> </w:t>
            </w:r>
            <w:proofErr w:type="spellStart"/>
            <w:r w:rsidRPr="00D573A6">
              <w:rPr>
                <w:rFonts w:ascii="Cambria" w:hAnsi="Cambria"/>
                <w:sz w:val="22"/>
                <w:szCs w:val="22"/>
              </w:rPr>
              <w:t>Practice</w:t>
            </w:r>
            <w:proofErr w:type="spellEnd"/>
            <w:r w:rsidRPr="00D573A6">
              <w:rPr>
                <w:rFonts w:ascii="Cambria" w:hAnsi="Cambria"/>
                <w:sz w:val="22"/>
                <w:szCs w:val="22"/>
              </w:rPr>
              <w:t xml:space="preserve"> pozwalające na dodatkowe ćwiczenie umiejętności językowych, krótkie kompendium gramatyczne (</w:t>
            </w:r>
            <w:proofErr w:type="spellStart"/>
            <w:r w:rsidRPr="00D573A6">
              <w:rPr>
                <w:rFonts w:ascii="Cambria" w:hAnsi="Cambria"/>
                <w:sz w:val="22"/>
                <w:szCs w:val="22"/>
              </w:rPr>
              <w:t>Grammar</w:t>
            </w:r>
            <w:proofErr w:type="spellEnd"/>
            <w:r w:rsidRPr="00D573A6">
              <w:rPr>
                <w:rFonts w:ascii="Cambria" w:hAnsi="Cambria"/>
                <w:sz w:val="22"/>
                <w:szCs w:val="22"/>
              </w:rPr>
              <w:t xml:space="preserve"> Bank) z objaśnieniami dotyczącymi poszczególnych zagadnień i ćwiczeniami, Presentation </w:t>
            </w:r>
            <w:proofErr w:type="spellStart"/>
            <w:r w:rsidRPr="00D573A6">
              <w:rPr>
                <w:rFonts w:ascii="Cambria" w:hAnsi="Cambria"/>
                <w:sz w:val="22"/>
                <w:szCs w:val="22"/>
              </w:rPr>
              <w:t>Skills</w:t>
            </w:r>
            <w:proofErr w:type="spellEnd"/>
            <w:r w:rsidRPr="00D573A6">
              <w:rPr>
                <w:rFonts w:ascii="Cambria" w:hAnsi="Cambria"/>
                <w:sz w:val="22"/>
                <w:szCs w:val="22"/>
              </w:rPr>
              <w:t xml:space="preserve"> z zadaniami dotyczącymi tworzenia prezentacji i sekcję Fun Time z grami planszowymi. Poziom serii zeszytu ćwiczeń: 2 z 4.</w:t>
            </w:r>
          </w:p>
          <w:p w14:paraId="79B7BF69" w14:textId="77777777" w:rsidR="00D573A6" w:rsidRPr="00D573A6" w:rsidRDefault="00D573A6" w:rsidP="006C7F4A">
            <w:pPr>
              <w:pStyle w:val="NormalnyWeb"/>
              <w:rPr>
                <w:rStyle w:val="Pogrubienie"/>
                <w:rFonts w:ascii="Cambria" w:hAnsi="Cambria"/>
                <w:sz w:val="22"/>
                <w:szCs w:val="22"/>
              </w:rPr>
            </w:pPr>
            <w:r w:rsidRPr="00D573A6">
              <w:rPr>
                <w:rFonts w:ascii="Cambria" w:hAnsi="Cambria"/>
                <w:b/>
                <w:sz w:val="22"/>
                <w:szCs w:val="22"/>
              </w:rPr>
              <w:t xml:space="preserve">Zeszyt ćwiczeń: </w:t>
            </w:r>
            <w:r w:rsidRPr="00D573A6">
              <w:rPr>
                <w:rFonts w:ascii="Cambria" w:hAnsi="Cambria"/>
                <w:b/>
                <w:color w:val="000000"/>
                <w:sz w:val="22"/>
                <w:szCs w:val="22"/>
              </w:rPr>
              <w:t xml:space="preserve">„Right on!  2” Jenny </w:t>
            </w:r>
            <w:proofErr w:type="spellStart"/>
            <w:r w:rsidRPr="00D573A6">
              <w:rPr>
                <w:rFonts w:ascii="Cambria" w:hAnsi="Cambria"/>
                <w:b/>
                <w:color w:val="000000"/>
                <w:sz w:val="22"/>
                <w:szCs w:val="22"/>
              </w:rPr>
              <w:t>Dooley</w:t>
            </w:r>
            <w:proofErr w:type="spellEnd"/>
            <w:r w:rsidRPr="00D573A6">
              <w:rPr>
                <w:rFonts w:ascii="Cambria" w:hAnsi="Cambria"/>
                <w:b/>
                <w:color w:val="000000"/>
                <w:sz w:val="22"/>
                <w:szCs w:val="22"/>
              </w:rPr>
              <w:t xml:space="preserve">, </w:t>
            </w:r>
            <w:proofErr w:type="spellStart"/>
            <w:r w:rsidRPr="00D573A6">
              <w:rPr>
                <w:rFonts w:ascii="Cambria" w:hAnsi="Cambria"/>
                <w:b/>
                <w:color w:val="000000"/>
                <w:sz w:val="22"/>
                <w:szCs w:val="22"/>
              </w:rPr>
              <w:t>Workbook</w:t>
            </w:r>
            <w:proofErr w:type="spellEnd"/>
            <w:r w:rsidRPr="00D573A6">
              <w:rPr>
                <w:rFonts w:ascii="Cambria" w:hAnsi="Cambria"/>
                <w:b/>
                <w:color w:val="000000"/>
                <w:sz w:val="22"/>
                <w:szCs w:val="22"/>
              </w:rPr>
              <w:t>, Express Publishing</w:t>
            </w:r>
            <w:r w:rsidRPr="00D573A6">
              <w:rPr>
                <w:rFonts w:ascii="Cambria" w:hAnsi="Cambria"/>
                <w:color w:val="000000"/>
                <w:sz w:val="22"/>
                <w:szCs w:val="22"/>
              </w:rPr>
              <w:t xml:space="preserve"> </w:t>
            </w:r>
            <w:r w:rsidRPr="006A60F9">
              <w:rPr>
                <w:rFonts w:ascii="Cambria" w:hAnsi="Cambria"/>
                <w:i/>
                <w:iCs/>
                <w:color w:val="000000"/>
                <w:sz w:val="22"/>
                <w:szCs w:val="22"/>
              </w:rPr>
              <w:t>lub równoważny.</w:t>
            </w:r>
          </w:p>
        </w:tc>
        <w:tc>
          <w:tcPr>
            <w:tcW w:w="1276" w:type="dxa"/>
          </w:tcPr>
          <w:p w14:paraId="19370B0B" w14:textId="77777777" w:rsidR="00D573A6" w:rsidRPr="00D573A6" w:rsidRDefault="00D573A6" w:rsidP="006C7F4A">
            <w:pPr>
              <w:rPr>
                <w:rFonts w:ascii="Cambria" w:hAnsi="Cambria"/>
                <w:sz w:val="22"/>
                <w:szCs w:val="22"/>
              </w:rPr>
            </w:pPr>
            <w:r w:rsidRPr="00D573A6">
              <w:rPr>
                <w:rFonts w:ascii="Cambria" w:hAnsi="Cambria"/>
                <w:sz w:val="22"/>
                <w:szCs w:val="22"/>
              </w:rPr>
              <w:t>Egz.</w:t>
            </w:r>
          </w:p>
        </w:tc>
        <w:tc>
          <w:tcPr>
            <w:tcW w:w="992" w:type="dxa"/>
          </w:tcPr>
          <w:p w14:paraId="6FAF6E0C" w14:textId="77777777" w:rsidR="00D573A6" w:rsidRPr="00D573A6" w:rsidRDefault="00D573A6" w:rsidP="006C7F4A">
            <w:pPr>
              <w:jc w:val="center"/>
              <w:rPr>
                <w:rFonts w:ascii="Cambria" w:hAnsi="Cambria"/>
                <w:sz w:val="22"/>
                <w:szCs w:val="22"/>
              </w:rPr>
            </w:pPr>
            <w:r w:rsidRPr="00D573A6">
              <w:rPr>
                <w:rFonts w:ascii="Cambria" w:hAnsi="Cambria"/>
                <w:sz w:val="22"/>
                <w:szCs w:val="22"/>
              </w:rPr>
              <w:t>24</w:t>
            </w:r>
          </w:p>
        </w:tc>
      </w:tr>
      <w:tr w:rsidR="002B3668" w:rsidRPr="00D573A6" w14:paraId="3F8ED600" w14:textId="77777777" w:rsidTr="00D573A6">
        <w:trPr>
          <w:trHeight w:val="719"/>
          <w:jc w:val="center"/>
        </w:trPr>
        <w:tc>
          <w:tcPr>
            <w:tcW w:w="544" w:type="dxa"/>
          </w:tcPr>
          <w:p w14:paraId="69507989" w14:textId="6B890F39" w:rsidR="002B3668" w:rsidRPr="00D573A6" w:rsidRDefault="006A60F9" w:rsidP="006C7F4A">
            <w:pPr>
              <w:rPr>
                <w:rFonts w:ascii="Cambria" w:hAnsi="Cambria"/>
                <w:sz w:val="22"/>
                <w:szCs w:val="22"/>
              </w:rPr>
            </w:pPr>
            <w:r>
              <w:rPr>
                <w:rFonts w:ascii="Cambria" w:hAnsi="Cambria"/>
                <w:sz w:val="22"/>
                <w:szCs w:val="22"/>
              </w:rPr>
              <w:t>5.</w:t>
            </w:r>
          </w:p>
        </w:tc>
        <w:tc>
          <w:tcPr>
            <w:tcW w:w="6255" w:type="dxa"/>
          </w:tcPr>
          <w:p w14:paraId="4F53781A" w14:textId="77777777" w:rsidR="00FD0DAB" w:rsidRDefault="00FD0DAB" w:rsidP="00FD0DAB">
            <w:pPr>
              <w:pStyle w:val="NormalnyWeb"/>
              <w:jc w:val="both"/>
              <w:rPr>
                <w:rFonts w:ascii="Cambria" w:hAnsi="Cambria"/>
                <w:sz w:val="22"/>
                <w:szCs w:val="22"/>
              </w:rPr>
            </w:pPr>
            <w:r w:rsidRPr="004D1542">
              <w:rPr>
                <w:rFonts w:ascii="Cambria" w:hAnsi="Cambria"/>
                <w:b/>
                <w:bCs/>
                <w:sz w:val="22"/>
                <w:szCs w:val="22"/>
              </w:rPr>
              <w:t>Podręcznik (</w:t>
            </w:r>
            <w:proofErr w:type="spellStart"/>
            <w:r w:rsidRPr="004D1542">
              <w:rPr>
                <w:rFonts w:ascii="Cambria" w:hAnsi="Cambria"/>
                <w:b/>
                <w:bCs/>
                <w:sz w:val="22"/>
                <w:szCs w:val="22"/>
              </w:rPr>
              <w:t>Student's</w:t>
            </w:r>
            <w:proofErr w:type="spellEnd"/>
            <w:r w:rsidRPr="004D1542">
              <w:rPr>
                <w:rFonts w:ascii="Cambria" w:hAnsi="Cambria"/>
                <w:b/>
                <w:bCs/>
                <w:sz w:val="22"/>
                <w:szCs w:val="22"/>
              </w:rPr>
              <w:t xml:space="preserve"> </w:t>
            </w:r>
            <w:proofErr w:type="spellStart"/>
            <w:r w:rsidRPr="004D1542">
              <w:rPr>
                <w:rFonts w:ascii="Cambria" w:hAnsi="Cambria"/>
                <w:b/>
                <w:bCs/>
                <w:sz w:val="22"/>
                <w:szCs w:val="22"/>
              </w:rPr>
              <w:t>Book</w:t>
            </w:r>
            <w:proofErr w:type="spellEnd"/>
            <w:r w:rsidRPr="004D1542">
              <w:rPr>
                <w:rFonts w:ascii="Cambria" w:hAnsi="Cambria"/>
                <w:b/>
                <w:bCs/>
                <w:sz w:val="22"/>
                <w:szCs w:val="22"/>
              </w:rPr>
              <w:t>)</w:t>
            </w:r>
            <w:r w:rsidRPr="00FD0DAB">
              <w:rPr>
                <w:rFonts w:ascii="Cambria" w:hAnsi="Cambria"/>
                <w:sz w:val="22"/>
                <w:szCs w:val="22"/>
              </w:rPr>
              <w:t xml:space="preserve"> jest zbudowany z sześciu modułów, w których skład wchodzą następujące działy: </w:t>
            </w:r>
            <w:proofErr w:type="spellStart"/>
            <w:r w:rsidRPr="00FD0DAB">
              <w:rPr>
                <w:rFonts w:ascii="Cambria" w:hAnsi="Cambria"/>
                <w:sz w:val="22"/>
                <w:szCs w:val="22"/>
              </w:rPr>
              <w:t>Vocabulary</w:t>
            </w:r>
            <w:proofErr w:type="spellEnd"/>
            <w:r w:rsidRPr="00FD0DAB">
              <w:rPr>
                <w:rFonts w:ascii="Cambria" w:hAnsi="Cambria"/>
                <w:sz w:val="22"/>
                <w:szCs w:val="22"/>
              </w:rPr>
              <w:t xml:space="preserve">, Reading, </w:t>
            </w:r>
            <w:proofErr w:type="spellStart"/>
            <w:r w:rsidRPr="00FD0DAB">
              <w:rPr>
                <w:rFonts w:ascii="Cambria" w:hAnsi="Cambria"/>
                <w:sz w:val="22"/>
                <w:szCs w:val="22"/>
              </w:rPr>
              <w:t>Grammar</w:t>
            </w:r>
            <w:proofErr w:type="spellEnd"/>
            <w:r w:rsidRPr="00FD0DAB">
              <w:rPr>
                <w:rFonts w:ascii="Cambria" w:hAnsi="Cambria"/>
                <w:sz w:val="22"/>
                <w:szCs w:val="22"/>
              </w:rPr>
              <w:t xml:space="preserve">, </w:t>
            </w:r>
            <w:proofErr w:type="spellStart"/>
            <w:r w:rsidRPr="00FD0DAB">
              <w:rPr>
                <w:rFonts w:ascii="Cambria" w:hAnsi="Cambria"/>
                <w:sz w:val="22"/>
                <w:szCs w:val="22"/>
              </w:rPr>
              <w:t>Listening</w:t>
            </w:r>
            <w:proofErr w:type="spellEnd"/>
            <w:r w:rsidRPr="00FD0DAB">
              <w:rPr>
                <w:rFonts w:ascii="Cambria" w:hAnsi="Cambria"/>
                <w:sz w:val="22"/>
                <w:szCs w:val="22"/>
              </w:rPr>
              <w:t xml:space="preserve">, </w:t>
            </w:r>
            <w:proofErr w:type="spellStart"/>
            <w:r w:rsidRPr="00FD0DAB">
              <w:rPr>
                <w:rFonts w:ascii="Cambria" w:hAnsi="Cambria"/>
                <w:sz w:val="22"/>
                <w:szCs w:val="22"/>
              </w:rPr>
              <w:t>Speaking</w:t>
            </w:r>
            <w:proofErr w:type="spellEnd"/>
            <w:r w:rsidRPr="00FD0DAB">
              <w:rPr>
                <w:rFonts w:ascii="Cambria" w:hAnsi="Cambria"/>
                <w:sz w:val="22"/>
                <w:szCs w:val="22"/>
              </w:rPr>
              <w:t xml:space="preserve">, </w:t>
            </w:r>
            <w:proofErr w:type="spellStart"/>
            <w:r w:rsidRPr="00FD0DAB">
              <w:rPr>
                <w:rFonts w:ascii="Cambria" w:hAnsi="Cambria"/>
                <w:sz w:val="22"/>
                <w:szCs w:val="22"/>
              </w:rPr>
              <w:t>Everyday</w:t>
            </w:r>
            <w:proofErr w:type="spellEnd"/>
            <w:r w:rsidRPr="00FD0DAB">
              <w:rPr>
                <w:rFonts w:ascii="Cambria" w:hAnsi="Cambria"/>
                <w:sz w:val="22"/>
                <w:szCs w:val="22"/>
              </w:rPr>
              <w:t xml:space="preserve"> English, </w:t>
            </w:r>
            <w:proofErr w:type="spellStart"/>
            <w:r w:rsidRPr="00FD0DAB">
              <w:rPr>
                <w:rFonts w:ascii="Cambria" w:hAnsi="Cambria"/>
                <w:sz w:val="22"/>
                <w:szCs w:val="22"/>
              </w:rPr>
              <w:t>Skills</w:t>
            </w:r>
            <w:proofErr w:type="spellEnd"/>
            <w:r w:rsidRPr="00FD0DAB">
              <w:rPr>
                <w:rFonts w:ascii="Cambria" w:hAnsi="Cambria"/>
                <w:sz w:val="22"/>
                <w:szCs w:val="22"/>
              </w:rPr>
              <w:t xml:space="preserve">, </w:t>
            </w:r>
            <w:proofErr w:type="spellStart"/>
            <w:r w:rsidRPr="00FD0DAB">
              <w:rPr>
                <w:rFonts w:ascii="Cambria" w:hAnsi="Cambria"/>
                <w:sz w:val="22"/>
                <w:szCs w:val="22"/>
              </w:rPr>
              <w:t>Writing</w:t>
            </w:r>
            <w:proofErr w:type="spellEnd"/>
            <w:r w:rsidRPr="00FD0DAB">
              <w:rPr>
                <w:rFonts w:ascii="Cambria" w:hAnsi="Cambria"/>
                <w:sz w:val="22"/>
                <w:szCs w:val="22"/>
              </w:rPr>
              <w:t xml:space="preserve">, CLIL, Progress </w:t>
            </w:r>
            <w:proofErr w:type="spellStart"/>
            <w:r w:rsidRPr="00FD0DAB">
              <w:rPr>
                <w:rFonts w:ascii="Cambria" w:hAnsi="Cambria"/>
                <w:sz w:val="22"/>
                <w:szCs w:val="22"/>
              </w:rPr>
              <w:t>Check</w:t>
            </w:r>
            <w:proofErr w:type="spellEnd"/>
            <w:r w:rsidRPr="00FD0DAB">
              <w:rPr>
                <w:rFonts w:ascii="Cambria" w:hAnsi="Cambria"/>
                <w:sz w:val="22"/>
                <w:szCs w:val="22"/>
              </w:rPr>
              <w:t xml:space="preserve">. Każdy moduł jest </w:t>
            </w:r>
            <w:r w:rsidRPr="00FD0DAB">
              <w:rPr>
                <w:rFonts w:ascii="Cambria" w:hAnsi="Cambria"/>
                <w:sz w:val="22"/>
                <w:szCs w:val="22"/>
              </w:rPr>
              <w:lastRenderedPageBreak/>
              <w:t xml:space="preserve">osnuty wokół jednego, ogólnego tematu. Na końcu książki zamieszczono dodatkowe sekcje: </w:t>
            </w:r>
            <w:proofErr w:type="spellStart"/>
            <w:r w:rsidRPr="00FD0DAB">
              <w:rPr>
                <w:rFonts w:ascii="Cambria" w:hAnsi="Cambria"/>
                <w:sz w:val="22"/>
                <w:szCs w:val="22"/>
              </w:rPr>
              <w:t>Songs</w:t>
            </w:r>
            <w:proofErr w:type="spellEnd"/>
            <w:r w:rsidRPr="00FD0DAB">
              <w:rPr>
                <w:rFonts w:ascii="Cambria" w:hAnsi="Cambria"/>
                <w:sz w:val="22"/>
                <w:szCs w:val="22"/>
              </w:rPr>
              <w:t xml:space="preserve">, </w:t>
            </w:r>
            <w:proofErr w:type="spellStart"/>
            <w:r w:rsidRPr="00FD0DAB">
              <w:rPr>
                <w:rFonts w:ascii="Cambria" w:hAnsi="Cambria"/>
                <w:sz w:val="22"/>
                <w:szCs w:val="22"/>
              </w:rPr>
              <w:t>Writing</w:t>
            </w:r>
            <w:proofErr w:type="spellEnd"/>
            <w:r w:rsidRPr="00FD0DAB">
              <w:rPr>
                <w:rFonts w:ascii="Cambria" w:hAnsi="Cambria"/>
                <w:sz w:val="22"/>
                <w:szCs w:val="22"/>
              </w:rPr>
              <w:t xml:space="preserve">, Word List (słowniczek angielsko-angielski) oraz </w:t>
            </w:r>
            <w:proofErr w:type="spellStart"/>
            <w:r w:rsidRPr="00FD0DAB">
              <w:rPr>
                <w:rFonts w:ascii="Cambria" w:hAnsi="Cambria"/>
                <w:sz w:val="22"/>
                <w:szCs w:val="22"/>
              </w:rPr>
              <w:t>Irregular</w:t>
            </w:r>
            <w:proofErr w:type="spellEnd"/>
            <w:r w:rsidRPr="00FD0DAB">
              <w:rPr>
                <w:rFonts w:ascii="Cambria" w:hAnsi="Cambria"/>
                <w:sz w:val="22"/>
                <w:szCs w:val="22"/>
              </w:rPr>
              <w:t xml:space="preserve"> </w:t>
            </w:r>
            <w:proofErr w:type="spellStart"/>
            <w:r w:rsidRPr="00FD0DAB">
              <w:rPr>
                <w:rFonts w:ascii="Cambria" w:hAnsi="Cambria"/>
                <w:sz w:val="22"/>
                <w:szCs w:val="22"/>
              </w:rPr>
              <w:t>Verbs</w:t>
            </w:r>
            <w:proofErr w:type="spellEnd"/>
            <w:r w:rsidRPr="00FD0DAB">
              <w:rPr>
                <w:rFonts w:ascii="Cambria" w:hAnsi="Cambria"/>
                <w:sz w:val="22"/>
                <w:szCs w:val="22"/>
              </w:rPr>
              <w:t>.</w:t>
            </w:r>
          </w:p>
          <w:p w14:paraId="50335689" w14:textId="77777777" w:rsidR="00FD0DAB" w:rsidRPr="003A64D9" w:rsidRDefault="003A64D9" w:rsidP="00FD0DAB">
            <w:pPr>
              <w:pStyle w:val="NormalnyWeb"/>
              <w:jc w:val="both"/>
              <w:rPr>
                <w:rFonts w:ascii="Cambria" w:hAnsi="Cambria"/>
                <w:sz w:val="22"/>
                <w:szCs w:val="22"/>
              </w:rPr>
            </w:pPr>
            <w:r w:rsidRPr="00D573A6">
              <w:rPr>
                <w:rFonts w:ascii="Cambria" w:hAnsi="Cambria"/>
                <w:b/>
                <w:sz w:val="22"/>
                <w:szCs w:val="22"/>
              </w:rPr>
              <w:t xml:space="preserve">Podręcznik: </w:t>
            </w:r>
            <w:r>
              <w:rPr>
                <w:rFonts w:ascii="Cambria" w:eastAsia="Times New Roman" w:hAnsi="Cambria"/>
                <w:b/>
                <w:color w:val="000000"/>
                <w:sz w:val="22"/>
                <w:szCs w:val="22"/>
              </w:rPr>
              <w:t>„Right on!  3</w:t>
            </w:r>
            <w:r w:rsidRPr="00D573A6">
              <w:rPr>
                <w:rFonts w:ascii="Cambria" w:eastAsia="Times New Roman" w:hAnsi="Cambria"/>
                <w:b/>
                <w:color w:val="000000"/>
                <w:sz w:val="22"/>
                <w:szCs w:val="22"/>
              </w:rPr>
              <w:t xml:space="preserve">” Jenny </w:t>
            </w:r>
            <w:proofErr w:type="spellStart"/>
            <w:r w:rsidRPr="00D573A6">
              <w:rPr>
                <w:rFonts w:ascii="Cambria" w:eastAsia="Times New Roman" w:hAnsi="Cambria"/>
                <w:b/>
                <w:color w:val="000000"/>
                <w:sz w:val="22"/>
                <w:szCs w:val="22"/>
              </w:rPr>
              <w:t>Dooley</w:t>
            </w:r>
            <w:proofErr w:type="spellEnd"/>
            <w:r w:rsidRPr="00D573A6">
              <w:rPr>
                <w:rFonts w:ascii="Cambria" w:eastAsia="Times New Roman" w:hAnsi="Cambria"/>
                <w:b/>
                <w:color w:val="000000"/>
                <w:sz w:val="22"/>
                <w:szCs w:val="22"/>
              </w:rPr>
              <w:t xml:space="preserve"> , </w:t>
            </w:r>
            <w:proofErr w:type="spellStart"/>
            <w:r w:rsidRPr="00D573A6">
              <w:rPr>
                <w:rFonts w:ascii="Cambria" w:eastAsia="Times New Roman" w:hAnsi="Cambria"/>
                <w:b/>
                <w:color w:val="000000"/>
                <w:sz w:val="22"/>
                <w:szCs w:val="22"/>
              </w:rPr>
              <w:t>Student’s</w:t>
            </w:r>
            <w:proofErr w:type="spellEnd"/>
            <w:r w:rsidRPr="00D573A6">
              <w:rPr>
                <w:rFonts w:ascii="Cambria" w:eastAsia="Times New Roman" w:hAnsi="Cambria"/>
                <w:b/>
                <w:color w:val="000000"/>
                <w:sz w:val="22"/>
                <w:szCs w:val="22"/>
              </w:rPr>
              <w:t xml:space="preserve"> </w:t>
            </w:r>
            <w:proofErr w:type="spellStart"/>
            <w:r w:rsidRPr="00D573A6">
              <w:rPr>
                <w:rFonts w:ascii="Cambria" w:eastAsia="Times New Roman" w:hAnsi="Cambria"/>
                <w:b/>
                <w:color w:val="000000"/>
                <w:sz w:val="22"/>
                <w:szCs w:val="22"/>
              </w:rPr>
              <w:t>Book</w:t>
            </w:r>
            <w:proofErr w:type="spellEnd"/>
            <w:r w:rsidRPr="00D573A6">
              <w:rPr>
                <w:rFonts w:ascii="Cambria" w:eastAsia="Times New Roman" w:hAnsi="Cambria"/>
                <w:b/>
                <w:color w:val="000000"/>
                <w:sz w:val="22"/>
                <w:szCs w:val="22"/>
              </w:rPr>
              <w:t>, Express Publishing</w:t>
            </w:r>
            <w:r w:rsidRPr="00D573A6">
              <w:rPr>
                <w:rFonts w:ascii="Cambria" w:eastAsia="Times New Roman" w:hAnsi="Cambria"/>
                <w:color w:val="000000"/>
                <w:sz w:val="22"/>
                <w:szCs w:val="22"/>
              </w:rPr>
              <w:t xml:space="preserve"> </w:t>
            </w:r>
            <w:r w:rsidRPr="006A60F9">
              <w:rPr>
                <w:rFonts w:ascii="Cambria" w:eastAsia="Times New Roman" w:hAnsi="Cambria"/>
                <w:i/>
                <w:iCs/>
                <w:color w:val="000000"/>
                <w:sz w:val="22"/>
                <w:szCs w:val="22"/>
              </w:rPr>
              <w:t>lub równoważny.</w:t>
            </w:r>
          </w:p>
        </w:tc>
        <w:tc>
          <w:tcPr>
            <w:tcW w:w="1276" w:type="dxa"/>
          </w:tcPr>
          <w:p w14:paraId="5C8B9E7C" w14:textId="77777777" w:rsidR="002B3668" w:rsidRPr="00D573A6" w:rsidRDefault="00FD0DAB" w:rsidP="006C7F4A">
            <w:pPr>
              <w:rPr>
                <w:rFonts w:ascii="Cambria" w:hAnsi="Cambria"/>
                <w:sz w:val="22"/>
                <w:szCs w:val="22"/>
              </w:rPr>
            </w:pPr>
            <w:r>
              <w:rPr>
                <w:rFonts w:ascii="Cambria" w:hAnsi="Cambria"/>
                <w:sz w:val="22"/>
                <w:szCs w:val="22"/>
              </w:rPr>
              <w:lastRenderedPageBreak/>
              <w:t xml:space="preserve">Egz. </w:t>
            </w:r>
          </w:p>
        </w:tc>
        <w:tc>
          <w:tcPr>
            <w:tcW w:w="992" w:type="dxa"/>
          </w:tcPr>
          <w:p w14:paraId="734BD748" w14:textId="77777777" w:rsidR="002B3668" w:rsidRPr="00D573A6" w:rsidRDefault="00FD0DAB" w:rsidP="006C7F4A">
            <w:pPr>
              <w:jc w:val="center"/>
              <w:rPr>
                <w:rFonts w:ascii="Cambria" w:hAnsi="Cambria"/>
                <w:sz w:val="22"/>
                <w:szCs w:val="22"/>
              </w:rPr>
            </w:pPr>
            <w:r>
              <w:rPr>
                <w:rFonts w:ascii="Cambria" w:hAnsi="Cambria"/>
                <w:sz w:val="22"/>
                <w:szCs w:val="22"/>
              </w:rPr>
              <w:t>24</w:t>
            </w:r>
          </w:p>
        </w:tc>
      </w:tr>
      <w:tr w:rsidR="002B3668" w:rsidRPr="00D573A6" w14:paraId="751CD460" w14:textId="77777777" w:rsidTr="00D573A6">
        <w:trPr>
          <w:trHeight w:val="719"/>
          <w:jc w:val="center"/>
        </w:trPr>
        <w:tc>
          <w:tcPr>
            <w:tcW w:w="544" w:type="dxa"/>
          </w:tcPr>
          <w:p w14:paraId="65B486C1" w14:textId="6FA279D7" w:rsidR="002B3668" w:rsidRPr="00D573A6" w:rsidRDefault="006A60F9" w:rsidP="006C7F4A">
            <w:pPr>
              <w:rPr>
                <w:rFonts w:ascii="Cambria" w:hAnsi="Cambria"/>
                <w:sz w:val="22"/>
                <w:szCs w:val="22"/>
              </w:rPr>
            </w:pPr>
            <w:r>
              <w:rPr>
                <w:rFonts w:ascii="Cambria" w:hAnsi="Cambria"/>
                <w:sz w:val="22"/>
                <w:szCs w:val="22"/>
              </w:rPr>
              <w:t>6.</w:t>
            </w:r>
          </w:p>
        </w:tc>
        <w:tc>
          <w:tcPr>
            <w:tcW w:w="6255" w:type="dxa"/>
          </w:tcPr>
          <w:p w14:paraId="59A28243" w14:textId="4800AA5B" w:rsidR="00FD0DAB" w:rsidRPr="00FD0DAB" w:rsidRDefault="00FD0DAB" w:rsidP="00FD0DAB">
            <w:pPr>
              <w:pStyle w:val="NormalnyWeb"/>
              <w:jc w:val="both"/>
              <w:rPr>
                <w:rFonts w:ascii="Cambria" w:hAnsi="Cambria"/>
                <w:sz w:val="22"/>
                <w:szCs w:val="22"/>
              </w:rPr>
            </w:pPr>
            <w:r w:rsidRPr="00FD0DAB">
              <w:rPr>
                <w:rFonts w:ascii="Cambria" w:hAnsi="Cambria"/>
                <w:b/>
                <w:sz w:val="22"/>
                <w:szCs w:val="22"/>
              </w:rPr>
              <w:t>Zes</w:t>
            </w:r>
            <w:r>
              <w:rPr>
                <w:rFonts w:ascii="Cambria" w:hAnsi="Cambria"/>
                <w:b/>
                <w:sz w:val="22"/>
                <w:szCs w:val="22"/>
              </w:rPr>
              <w:t xml:space="preserve">zyt ćwiczeń </w:t>
            </w:r>
            <w:r w:rsidRPr="00FD0DAB">
              <w:rPr>
                <w:rFonts w:ascii="Cambria" w:hAnsi="Cambria"/>
                <w:b/>
                <w:sz w:val="22"/>
                <w:szCs w:val="22"/>
              </w:rPr>
              <w:t>(</w:t>
            </w:r>
            <w:proofErr w:type="spellStart"/>
            <w:r w:rsidRPr="00FD0DAB">
              <w:rPr>
                <w:rFonts w:ascii="Cambria" w:hAnsi="Cambria"/>
                <w:b/>
                <w:sz w:val="22"/>
                <w:szCs w:val="22"/>
              </w:rPr>
              <w:t>Student`s</w:t>
            </w:r>
            <w:proofErr w:type="spellEnd"/>
            <w:r w:rsidRPr="00FD0DAB">
              <w:rPr>
                <w:rFonts w:ascii="Cambria" w:hAnsi="Cambria"/>
                <w:b/>
                <w:sz w:val="22"/>
                <w:szCs w:val="22"/>
              </w:rPr>
              <w:t xml:space="preserve"> </w:t>
            </w:r>
            <w:proofErr w:type="spellStart"/>
            <w:r w:rsidRPr="00FD0DAB">
              <w:rPr>
                <w:rFonts w:ascii="Cambria" w:hAnsi="Cambria"/>
                <w:b/>
                <w:sz w:val="22"/>
                <w:szCs w:val="22"/>
              </w:rPr>
              <w:t>Worbook</w:t>
            </w:r>
            <w:proofErr w:type="spellEnd"/>
            <w:r w:rsidRPr="00FD0DAB">
              <w:rPr>
                <w:rFonts w:ascii="Cambria" w:hAnsi="Cambria"/>
                <w:b/>
                <w:sz w:val="22"/>
                <w:szCs w:val="22"/>
              </w:rPr>
              <w:t>)</w:t>
            </w:r>
            <w:r w:rsidRPr="00FD0DAB">
              <w:rPr>
                <w:rFonts w:ascii="Cambria" w:hAnsi="Cambria"/>
                <w:sz w:val="22"/>
                <w:szCs w:val="22"/>
              </w:rPr>
              <w:t xml:space="preserve"> kolorowa publikacja o modularnej, korespondującej z podręcznikiem strukturze (każdy moduł zawiera zadania z działu: </w:t>
            </w:r>
            <w:proofErr w:type="spellStart"/>
            <w:r w:rsidRPr="00FD0DAB">
              <w:rPr>
                <w:rFonts w:ascii="Cambria" w:hAnsi="Cambria"/>
                <w:sz w:val="22"/>
                <w:szCs w:val="22"/>
              </w:rPr>
              <w:t>Vocabulary</w:t>
            </w:r>
            <w:proofErr w:type="spellEnd"/>
            <w:r w:rsidRPr="00FD0DAB">
              <w:rPr>
                <w:rFonts w:ascii="Cambria" w:hAnsi="Cambria"/>
                <w:sz w:val="22"/>
                <w:szCs w:val="22"/>
              </w:rPr>
              <w:t xml:space="preserve">, </w:t>
            </w:r>
            <w:proofErr w:type="spellStart"/>
            <w:r w:rsidRPr="00FD0DAB">
              <w:rPr>
                <w:rFonts w:ascii="Cambria" w:hAnsi="Cambria"/>
                <w:sz w:val="22"/>
                <w:szCs w:val="22"/>
              </w:rPr>
              <w:t>Grammar</w:t>
            </w:r>
            <w:proofErr w:type="spellEnd"/>
            <w:r w:rsidRPr="00FD0DAB">
              <w:rPr>
                <w:rFonts w:ascii="Cambria" w:hAnsi="Cambria"/>
                <w:sz w:val="22"/>
                <w:szCs w:val="22"/>
              </w:rPr>
              <w:t xml:space="preserve">, </w:t>
            </w:r>
            <w:proofErr w:type="spellStart"/>
            <w:r w:rsidRPr="00FD0DAB">
              <w:rPr>
                <w:rFonts w:ascii="Cambria" w:hAnsi="Cambria"/>
                <w:sz w:val="22"/>
                <w:szCs w:val="22"/>
              </w:rPr>
              <w:t>Everyday</w:t>
            </w:r>
            <w:proofErr w:type="spellEnd"/>
            <w:r w:rsidRPr="00FD0DAB">
              <w:rPr>
                <w:rFonts w:ascii="Cambria" w:hAnsi="Cambria"/>
                <w:sz w:val="22"/>
                <w:szCs w:val="22"/>
              </w:rPr>
              <w:t xml:space="preserve"> English i Reading). W publikacji zamieszczono także: sekcje powtórkowe (</w:t>
            </w:r>
            <w:proofErr w:type="spellStart"/>
            <w:r w:rsidRPr="00FD0DAB">
              <w:rPr>
                <w:rFonts w:ascii="Cambria" w:hAnsi="Cambria"/>
                <w:sz w:val="22"/>
                <w:szCs w:val="22"/>
              </w:rPr>
              <w:t>Revision</w:t>
            </w:r>
            <w:proofErr w:type="spellEnd"/>
            <w:r w:rsidRPr="00FD0DAB">
              <w:rPr>
                <w:rFonts w:ascii="Cambria" w:hAnsi="Cambria"/>
                <w:sz w:val="22"/>
                <w:szCs w:val="22"/>
              </w:rPr>
              <w:t xml:space="preserve">) po każdych dwóch modułach, sekcje </w:t>
            </w:r>
            <w:proofErr w:type="spellStart"/>
            <w:r w:rsidRPr="00FD0DAB">
              <w:rPr>
                <w:rFonts w:ascii="Cambria" w:hAnsi="Cambria"/>
                <w:sz w:val="22"/>
                <w:szCs w:val="22"/>
              </w:rPr>
              <w:t>Skills</w:t>
            </w:r>
            <w:proofErr w:type="spellEnd"/>
            <w:r w:rsidRPr="00FD0DAB">
              <w:rPr>
                <w:rFonts w:ascii="Cambria" w:hAnsi="Cambria"/>
                <w:sz w:val="22"/>
                <w:szCs w:val="22"/>
              </w:rPr>
              <w:t xml:space="preserve"> </w:t>
            </w:r>
            <w:proofErr w:type="spellStart"/>
            <w:r w:rsidRPr="00FD0DAB">
              <w:rPr>
                <w:rFonts w:ascii="Cambria" w:hAnsi="Cambria"/>
                <w:sz w:val="22"/>
                <w:szCs w:val="22"/>
              </w:rPr>
              <w:t>Practice</w:t>
            </w:r>
            <w:proofErr w:type="spellEnd"/>
            <w:r w:rsidRPr="00FD0DAB">
              <w:rPr>
                <w:rFonts w:ascii="Cambria" w:hAnsi="Cambria"/>
                <w:sz w:val="22"/>
                <w:szCs w:val="22"/>
              </w:rPr>
              <w:t xml:space="preserve"> pozwalające na dodatkowe ćwiczenie umiejętności językowych, krótkie kompendium gramatyczne (</w:t>
            </w:r>
            <w:proofErr w:type="spellStart"/>
            <w:r w:rsidRPr="00FD0DAB">
              <w:rPr>
                <w:rFonts w:ascii="Cambria" w:hAnsi="Cambria"/>
                <w:sz w:val="22"/>
                <w:szCs w:val="22"/>
              </w:rPr>
              <w:t>Grammar</w:t>
            </w:r>
            <w:proofErr w:type="spellEnd"/>
            <w:r w:rsidRPr="00FD0DAB">
              <w:rPr>
                <w:rFonts w:ascii="Cambria" w:hAnsi="Cambria"/>
                <w:sz w:val="22"/>
                <w:szCs w:val="22"/>
              </w:rPr>
              <w:t xml:space="preserve"> Bank) z objaśnieniami dotyczącymi poszczególnych zagadnień i ćwiczeniami, Presentation </w:t>
            </w:r>
            <w:proofErr w:type="spellStart"/>
            <w:r w:rsidRPr="00FD0DAB">
              <w:rPr>
                <w:rFonts w:ascii="Cambria" w:hAnsi="Cambria"/>
                <w:sz w:val="22"/>
                <w:szCs w:val="22"/>
              </w:rPr>
              <w:t>Skills</w:t>
            </w:r>
            <w:proofErr w:type="spellEnd"/>
            <w:r w:rsidRPr="00FD0DAB">
              <w:rPr>
                <w:rFonts w:ascii="Cambria" w:hAnsi="Cambria"/>
                <w:sz w:val="22"/>
                <w:szCs w:val="22"/>
              </w:rPr>
              <w:t xml:space="preserve"> z zadaniami dotyczącymi tworzenia prezentacji i sekcję Fun Time z grami planszowymi. Zadania w zeszycie ćwiczeń są zróżnicowane pod względem stopnia trudności informują o tym specjalne oznaczenia: *, **, ***.</w:t>
            </w:r>
          </w:p>
          <w:p w14:paraId="4A6C309C" w14:textId="6F265C7B" w:rsidR="002B3668" w:rsidRPr="00D573A6" w:rsidRDefault="00FD0DAB" w:rsidP="006C7F4A">
            <w:pPr>
              <w:pStyle w:val="NormalnyWeb"/>
              <w:jc w:val="both"/>
              <w:rPr>
                <w:rFonts w:ascii="Cambria" w:hAnsi="Cambria"/>
                <w:b/>
                <w:sz w:val="22"/>
                <w:szCs w:val="22"/>
              </w:rPr>
            </w:pPr>
            <w:r>
              <w:rPr>
                <w:rFonts w:ascii="Cambria" w:hAnsi="Cambria"/>
                <w:b/>
                <w:sz w:val="22"/>
                <w:szCs w:val="22"/>
              </w:rPr>
              <w:t xml:space="preserve">Zeszyt ćwiczeń: „Right On! 3” Jenny </w:t>
            </w:r>
            <w:proofErr w:type="spellStart"/>
            <w:r>
              <w:rPr>
                <w:rFonts w:ascii="Cambria" w:hAnsi="Cambria"/>
                <w:b/>
                <w:sz w:val="22"/>
                <w:szCs w:val="22"/>
              </w:rPr>
              <w:t>Dooley</w:t>
            </w:r>
            <w:proofErr w:type="spellEnd"/>
            <w:r>
              <w:rPr>
                <w:rFonts w:ascii="Cambria" w:hAnsi="Cambria"/>
                <w:b/>
                <w:sz w:val="22"/>
                <w:szCs w:val="22"/>
              </w:rPr>
              <w:t>,</w:t>
            </w:r>
            <w:r w:rsidRPr="00FD0DAB">
              <w:rPr>
                <w:rFonts w:ascii="Cambria" w:hAnsi="Cambria"/>
                <w:b/>
                <w:sz w:val="22"/>
                <w:szCs w:val="22"/>
              </w:rPr>
              <w:t xml:space="preserve"> </w:t>
            </w:r>
            <w:proofErr w:type="spellStart"/>
            <w:r w:rsidRPr="00FD0DAB">
              <w:rPr>
                <w:rFonts w:ascii="Cambria" w:hAnsi="Cambria"/>
                <w:b/>
                <w:sz w:val="22"/>
                <w:szCs w:val="22"/>
              </w:rPr>
              <w:t>Workbook</w:t>
            </w:r>
            <w:proofErr w:type="spellEnd"/>
            <w:r>
              <w:rPr>
                <w:rFonts w:ascii="Cambria" w:hAnsi="Cambria"/>
                <w:b/>
                <w:sz w:val="22"/>
                <w:szCs w:val="22"/>
              </w:rPr>
              <w:t xml:space="preserve">, </w:t>
            </w:r>
            <w:r w:rsidRPr="00FD0DAB">
              <w:rPr>
                <w:rFonts w:ascii="Cambria" w:hAnsi="Cambria"/>
                <w:b/>
                <w:sz w:val="22"/>
                <w:szCs w:val="22"/>
              </w:rPr>
              <w:t>E</w:t>
            </w:r>
            <w:r>
              <w:rPr>
                <w:rFonts w:ascii="Cambria" w:hAnsi="Cambria"/>
                <w:b/>
                <w:sz w:val="22"/>
                <w:szCs w:val="22"/>
              </w:rPr>
              <w:t>xpress Publishing</w:t>
            </w:r>
            <w:r w:rsidR="006A60F9" w:rsidRPr="006A60F9">
              <w:rPr>
                <w:rFonts w:ascii="Cambria" w:eastAsia="Times New Roman" w:hAnsi="Cambria"/>
                <w:i/>
                <w:iCs/>
                <w:color w:val="000000"/>
                <w:sz w:val="22"/>
                <w:szCs w:val="22"/>
              </w:rPr>
              <w:t xml:space="preserve"> </w:t>
            </w:r>
            <w:r w:rsidR="006A60F9" w:rsidRPr="006A60F9">
              <w:rPr>
                <w:rFonts w:ascii="Cambria" w:eastAsia="Times New Roman" w:hAnsi="Cambria"/>
                <w:i/>
                <w:iCs/>
                <w:color w:val="000000"/>
                <w:sz w:val="22"/>
                <w:szCs w:val="22"/>
              </w:rPr>
              <w:t>lub równoważny.</w:t>
            </w:r>
          </w:p>
        </w:tc>
        <w:tc>
          <w:tcPr>
            <w:tcW w:w="1276" w:type="dxa"/>
          </w:tcPr>
          <w:p w14:paraId="3391BC92" w14:textId="77777777" w:rsidR="002B3668" w:rsidRPr="00D573A6" w:rsidRDefault="00FD0DAB" w:rsidP="006C7F4A">
            <w:pPr>
              <w:rPr>
                <w:rFonts w:ascii="Cambria" w:hAnsi="Cambria"/>
                <w:sz w:val="22"/>
                <w:szCs w:val="22"/>
              </w:rPr>
            </w:pPr>
            <w:r>
              <w:rPr>
                <w:rFonts w:ascii="Cambria" w:hAnsi="Cambria"/>
                <w:sz w:val="22"/>
                <w:szCs w:val="22"/>
              </w:rPr>
              <w:t>Egz.</w:t>
            </w:r>
          </w:p>
        </w:tc>
        <w:tc>
          <w:tcPr>
            <w:tcW w:w="992" w:type="dxa"/>
          </w:tcPr>
          <w:p w14:paraId="78FBF617" w14:textId="77777777" w:rsidR="002B3668" w:rsidRPr="00D573A6" w:rsidRDefault="00FD0DAB" w:rsidP="006C7F4A">
            <w:pPr>
              <w:jc w:val="center"/>
              <w:rPr>
                <w:rFonts w:ascii="Cambria" w:hAnsi="Cambria"/>
                <w:sz w:val="22"/>
                <w:szCs w:val="22"/>
              </w:rPr>
            </w:pPr>
            <w:r>
              <w:rPr>
                <w:rFonts w:ascii="Cambria" w:hAnsi="Cambria"/>
                <w:sz w:val="22"/>
                <w:szCs w:val="22"/>
              </w:rPr>
              <w:t>24</w:t>
            </w:r>
          </w:p>
        </w:tc>
      </w:tr>
      <w:tr w:rsidR="00D573A6" w:rsidRPr="00D573A6" w14:paraId="40E994CD" w14:textId="77777777" w:rsidTr="0078238C">
        <w:trPr>
          <w:trHeight w:val="5751"/>
          <w:jc w:val="center"/>
        </w:trPr>
        <w:tc>
          <w:tcPr>
            <w:tcW w:w="544" w:type="dxa"/>
          </w:tcPr>
          <w:p w14:paraId="6E0C692C" w14:textId="77777777" w:rsidR="00D573A6" w:rsidRPr="00D573A6" w:rsidRDefault="00465C9B" w:rsidP="00465C9B">
            <w:pPr>
              <w:rPr>
                <w:rFonts w:ascii="Cambria" w:hAnsi="Cambria"/>
                <w:sz w:val="22"/>
                <w:szCs w:val="22"/>
              </w:rPr>
            </w:pPr>
            <w:r>
              <w:rPr>
                <w:rFonts w:ascii="Cambria" w:hAnsi="Cambria"/>
                <w:sz w:val="22"/>
                <w:szCs w:val="22"/>
              </w:rPr>
              <w:t>7</w:t>
            </w:r>
            <w:r w:rsidR="00D573A6" w:rsidRPr="00D573A6">
              <w:rPr>
                <w:rFonts w:ascii="Cambria" w:hAnsi="Cambria"/>
                <w:sz w:val="22"/>
                <w:szCs w:val="22"/>
              </w:rPr>
              <w:t>.</w:t>
            </w:r>
          </w:p>
        </w:tc>
        <w:tc>
          <w:tcPr>
            <w:tcW w:w="6255"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73"/>
              <w:gridCol w:w="66"/>
            </w:tblGrid>
            <w:tr w:rsidR="0087523F" w:rsidRPr="0087523F" w14:paraId="4F023ACC" w14:textId="77777777" w:rsidTr="00807815">
              <w:trPr>
                <w:trHeight w:val="4725"/>
                <w:tblCellSpacing w:w="0" w:type="dxa"/>
              </w:trPr>
              <w:tc>
                <w:tcPr>
                  <w:tcW w:w="0" w:type="auto"/>
                  <w:tcMar>
                    <w:top w:w="30" w:type="dxa"/>
                    <w:left w:w="0" w:type="dxa"/>
                    <w:bottom w:w="30" w:type="dxa"/>
                    <w:right w:w="30" w:type="dxa"/>
                  </w:tcMar>
                  <w:vAlign w:val="center"/>
                  <w:hideMark/>
                </w:tcPr>
                <w:p w14:paraId="329F1EC0" w14:textId="36105637" w:rsidR="0087523F" w:rsidRPr="0087523F" w:rsidRDefault="0087523F" w:rsidP="00807815">
                  <w:pPr>
                    <w:suppressAutoHyphens w:val="0"/>
                    <w:spacing w:before="100" w:beforeAutospacing="1" w:after="100" w:afterAutospacing="1"/>
                    <w:rPr>
                      <w:rFonts w:ascii="Cambria" w:hAnsi="Cambria" w:cs="Times New Roman"/>
                      <w:sz w:val="22"/>
                      <w:szCs w:val="22"/>
                      <w:lang w:eastAsia="pl-PL"/>
                    </w:rPr>
                  </w:pPr>
                  <w:r w:rsidRPr="0087523F">
                    <w:rPr>
                      <w:rFonts w:ascii="Cambria" w:hAnsi="Cambria" w:cs="Times New Roman"/>
                      <w:b/>
                      <w:bCs/>
                      <w:sz w:val="22"/>
                      <w:szCs w:val="22"/>
                      <w:lang w:eastAsia="pl-PL"/>
                    </w:rPr>
                    <w:t>Repetytorium</w:t>
                  </w:r>
                  <w:r w:rsidRPr="0087523F">
                    <w:rPr>
                      <w:rFonts w:ascii="Cambria" w:hAnsi="Cambria" w:cs="Times New Roman"/>
                      <w:sz w:val="22"/>
                      <w:szCs w:val="22"/>
                      <w:lang w:eastAsia="pl-PL"/>
                    </w:rPr>
                    <w:t xml:space="preserve"> zostało uaktualnione po pierwszym egzaminie ósmoklasisty. Pomaga krok po kroku wyćwiczyć umiejętności sprawdzane na egzaminie poprzez:</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kompleksowe powtórki gramatyki w postaci niezbędnej teorii w języku polskim oraz ćwiczeń,</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gruntowne powtórki leksyki dzięki ćwiczeniom i rozszerzonym listom słownictwa zaprezentowanym wraz z zapisaną i nagraną wymową oraz oznaczonym poziomem trudności wg klasyfikacji CEFR,</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bogaty zbiór przydatnych zwrotów i ćwiczeń zapewniających powtórzenie funkcji językowych</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zadania typu egzaminacyjnego: otwarte i zamknięte,</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strategie egzaminacyjne do każdej z pięciu części egzaminu – w nowym wydaniu podwojona liczba zadań sprawdzających rozumienie ze słuchu oraz zadań otwartych każdego typu,</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modelowe wypowiedzi pisemne z komentarzem,</w:t>
                  </w:r>
                  <w:r w:rsidR="00807815" w:rsidRPr="0078238C">
                    <w:rPr>
                      <w:rFonts w:ascii="Cambria" w:hAnsi="Cambria" w:cs="Times New Roman"/>
                      <w:sz w:val="22"/>
                      <w:szCs w:val="22"/>
                      <w:lang w:eastAsia="pl-PL"/>
                    </w:rPr>
                    <w:t xml:space="preserve"> </w:t>
                  </w:r>
                  <w:r w:rsidRPr="0087523F">
                    <w:rPr>
                      <w:rFonts w:ascii="Cambria" w:hAnsi="Cambria" w:cs="Times New Roman"/>
                      <w:sz w:val="22"/>
                      <w:szCs w:val="22"/>
                      <w:lang w:eastAsia="pl-PL"/>
                    </w:rPr>
                    <w:t>przykładowy arkusz egzaminacyjny – ze wskazówkami, jak skutecznie i poprawnie go rozwiązać oraz szablonem karty odpowiedzi.</w:t>
                  </w:r>
                </w:p>
                <w:p w14:paraId="7A417AD5" w14:textId="77777777" w:rsidR="0087523F" w:rsidRPr="0087523F" w:rsidRDefault="0087523F" w:rsidP="0087523F">
                  <w:pPr>
                    <w:suppressAutoHyphens w:val="0"/>
                    <w:jc w:val="left"/>
                    <w:rPr>
                      <w:rFonts w:ascii="Cambria" w:hAnsi="Cambria" w:cs="Times New Roman"/>
                      <w:sz w:val="22"/>
                      <w:szCs w:val="22"/>
                      <w:lang w:eastAsia="pl-PL"/>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87523F" w:rsidRPr="0087523F" w14:paraId="7E0283C5" w14:textId="77777777" w:rsidTr="0087523F">
                    <w:trPr>
                      <w:trHeight w:val="1736"/>
                      <w:tblCellSpacing w:w="0" w:type="dxa"/>
                    </w:trPr>
                    <w:tc>
                      <w:tcPr>
                        <w:tcW w:w="0" w:type="auto"/>
                        <w:vAlign w:val="center"/>
                        <w:hideMark/>
                      </w:tcPr>
                      <w:p w14:paraId="3D123185" w14:textId="7FFF69A3" w:rsidR="0087523F" w:rsidRPr="0087523F" w:rsidRDefault="0087523F" w:rsidP="0087523F">
                        <w:pPr>
                          <w:suppressAutoHyphens w:val="0"/>
                          <w:spacing w:before="100" w:beforeAutospacing="1" w:after="100" w:afterAutospacing="1"/>
                          <w:jc w:val="left"/>
                          <w:outlineLvl w:val="1"/>
                          <w:rPr>
                            <w:rFonts w:ascii="Cambria" w:hAnsi="Cambria" w:cs="Times New Roman"/>
                            <w:b/>
                            <w:bCs/>
                            <w:sz w:val="22"/>
                            <w:szCs w:val="22"/>
                            <w:lang w:eastAsia="pl-PL"/>
                          </w:rPr>
                        </w:pPr>
                      </w:p>
                    </w:tc>
                  </w:tr>
                </w:tbl>
                <w:p w14:paraId="41860F35" w14:textId="77777777" w:rsidR="0087523F" w:rsidRPr="0087523F" w:rsidRDefault="0087523F" w:rsidP="0087523F">
                  <w:pPr>
                    <w:suppressAutoHyphens w:val="0"/>
                    <w:spacing w:before="75"/>
                    <w:jc w:val="left"/>
                    <w:rPr>
                      <w:rFonts w:ascii="Cambria" w:hAnsi="Cambria" w:cs="Times New Roman"/>
                      <w:sz w:val="22"/>
                      <w:szCs w:val="22"/>
                      <w:lang w:eastAsia="pl-PL"/>
                    </w:rPr>
                  </w:pPr>
                </w:p>
              </w:tc>
            </w:tr>
          </w:tbl>
          <w:p w14:paraId="6D9AAA52" w14:textId="5D47CB1F" w:rsidR="003A64D9" w:rsidRPr="00470303" w:rsidRDefault="0087523F" w:rsidP="00470303">
            <w:pPr>
              <w:suppressAutoHyphens w:val="0"/>
              <w:spacing w:before="100" w:beforeAutospacing="1" w:after="100" w:afterAutospacing="1"/>
              <w:jc w:val="left"/>
              <w:outlineLvl w:val="0"/>
              <w:rPr>
                <w:rFonts w:ascii="Cambria" w:hAnsi="Cambria" w:cs="Times New Roman"/>
                <w:b/>
                <w:bCs/>
                <w:kern w:val="36"/>
                <w:sz w:val="22"/>
                <w:szCs w:val="22"/>
                <w:lang w:eastAsia="pl-PL"/>
              </w:rPr>
            </w:pPr>
            <w:r>
              <w:rPr>
                <w:rFonts w:ascii="Cambria" w:hAnsi="Cambria" w:cs="Times New Roman"/>
                <w:b/>
                <w:bCs/>
                <w:kern w:val="36"/>
                <w:sz w:val="22"/>
                <w:szCs w:val="22"/>
                <w:lang w:eastAsia="pl-PL"/>
              </w:rPr>
              <w:t>„</w:t>
            </w:r>
            <w:r w:rsidR="00470303" w:rsidRPr="00470303">
              <w:rPr>
                <w:rFonts w:ascii="Cambria" w:hAnsi="Cambria" w:cs="Times New Roman"/>
                <w:b/>
                <w:bCs/>
                <w:kern w:val="36"/>
                <w:sz w:val="22"/>
                <w:szCs w:val="22"/>
                <w:lang w:eastAsia="pl-PL"/>
              </w:rPr>
              <w:t>Teraz egzamin ósmoklasisty. Język angielski</w:t>
            </w:r>
            <w:r>
              <w:rPr>
                <w:rFonts w:ascii="Cambria" w:hAnsi="Cambria" w:cs="Times New Roman"/>
                <w:b/>
                <w:bCs/>
                <w:kern w:val="36"/>
                <w:sz w:val="22"/>
                <w:szCs w:val="22"/>
                <w:lang w:eastAsia="pl-PL"/>
              </w:rPr>
              <w:t>”</w:t>
            </w:r>
            <w:r w:rsidR="00470303" w:rsidRPr="00470303">
              <w:rPr>
                <w:rFonts w:ascii="Cambria" w:hAnsi="Cambria" w:cs="Times New Roman"/>
                <w:b/>
                <w:bCs/>
                <w:kern w:val="36"/>
                <w:sz w:val="22"/>
                <w:szCs w:val="22"/>
                <w:lang w:eastAsia="pl-PL"/>
              </w:rPr>
              <w:t>. Repetytorium</w:t>
            </w:r>
            <w:r w:rsidR="00470303">
              <w:rPr>
                <w:rFonts w:ascii="Cambria" w:hAnsi="Cambria" w:cs="Times New Roman"/>
                <w:b/>
                <w:bCs/>
                <w:kern w:val="36"/>
                <w:sz w:val="22"/>
                <w:szCs w:val="22"/>
                <w:lang w:eastAsia="pl-PL"/>
              </w:rPr>
              <w:t>.</w:t>
            </w:r>
            <w:r>
              <w:rPr>
                <w:rFonts w:ascii="Cambria" w:hAnsi="Cambria" w:cs="Times New Roman"/>
                <w:b/>
                <w:bCs/>
                <w:kern w:val="36"/>
                <w:sz w:val="22"/>
                <w:szCs w:val="22"/>
                <w:lang w:eastAsia="pl-PL"/>
              </w:rPr>
              <w:t xml:space="preserve"> </w:t>
            </w:r>
            <w:hyperlink r:id="rId7" w:tooltip="Małgorzata Konopczyńska - pokaż wszystkie pozycje tego autora" w:history="1">
              <w:r w:rsidRPr="0087523F">
                <w:rPr>
                  <w:rFonts w:ascii="Cambria" w:hAnsi="Cambria" w:cs="Times New Roman"/>
                  <w:b/>
                  <w:bCs/>
                  <w:sz w:val="22"/>
                  <w:szCs w:val="22"/>
                  <w:lang w:eastAsia="pl-PL"/>
                </w:rPr>
                <w:t>Małgorzata Konopczyńska</w:t>
              </w:r>
            </w:hyperlink>
            <w:r w:rsidRPr="0087523F">
              <w:rPr>
                <w:rFonts w:ascii="Cambria" w:hAnsi="Cambria" w:cs="Times New Roman"/>
                <w:b/>
                <w:bCs/>
                <w:sz w:val="22"/>
                <w:szCs w:val="22"/>
                <w:lang w:eastAsia="pl-PL"/>
              </w:rPr>
              <w:t xml:space="preserve">, </w:t>
            </w:r>
            <w:hyperlink r:id="rId8" w:tooltip="Paulina Kuźmo-Biwan - pokaż wszystkie pozycje tego autora" w:history="1">
              <w:r w:rsidRPr="0087523F">
                <w:rPr>
                  <w:rFonts w:ascii="Cambria" w:hAnsi="Cambria" w:cs="Times New Roman"/>
                  <w:b/>
                  <w:bCs/>
                  <w:sz w:val="22"/>
                  <w:szCs w:val="22"/>
                  <w:lang w:eastAsia="pl-PL"/>
                </w:rPr>
                <w:t>Paulina Kuźmo-</w:t>
              </w:r>
              <w:proofErr w:type="spellStart"/>
              <w:r w:rsidRPr="0087523F">
                <w:rPr>
                  <w:rFonts w:ascii="Cambria" w:hAnsi="Cambria" w:cs="Times New Roman"/>
                  <w:b/>
                  <w:bCs/>
                  <w:sz w:val="22"/>
                  <w:szCs w:val="22"/>
                  <w:lang w:eastAsia="pl-PL"/>
                </w:rPr>
                <w:t>Biwan</w:t>
              </w:r>
              <w:proofErr w:type="spellEnd"/>
            </w:hyperlink>
            <w:r w:rsidRPr="0087523F">
              <w:rPr>
                <w:rFonts w:ascii="Cambria" w:hAnsi="Cambria" w:cs="Times New Roman"/>
                <w:b/>
                <w:bCs/>
                <w:sz w:val="22"/>
                <w:szCs w:val="22"/>
                <w:lang w:eastAsia="pl-PL"/>
              </w:rPr>
              <w:t xml:space="preserve">, </w:t>
            </w:r>
            <w:hyperlink r:id="rId9" w:tooltip="Aleksandra Prochalska-Stępień - pokaż wszystkie pozycje tego autora" w:history="1">
              <w:r w:rsidRPr="0087523F">
                <w:rPr>
                  <w:rFonts w:ascii="Cambria" w:hAnsi="Cambria" w:cs="Times New Roman"/>
                  <w:b/>
                  <w:bCs/>
                  <w:sz w:val="22"/>
                  <w:szCs w:val="22"/>
                  <w:lang w:eastAsia="pl-PL"/>
                </w:rPr>
                <w:t xml:space="preserve">Aleksandra </w:t>
              </w:r>
              <w:proofErr w:type="spellStart"/>
              <w:r w:rsidRPr="0087523F">
                <w:rPr>
                  <w:rFonts w:ascii="Cambria" w:hAnsi="Cambria" w:cs="Times New Roman"/>
                  <w:b/>
                  <w:bCs/>
                  <w:sz w:val="22"/>
                  <w:szCs w:val="22"/>
                  <w:lang w:eastAsia="pl-PL"/>
                </w:rPr>
                <w:t>Prochalska</w:t>
              </w:r>
              <w:proofErr w:type="spellEnd"/>
              <w:r w:rsidRPr="0087523F">
                <w:rPr>
                  <w:rFonts w:ascii="Cambria" w:hAnsi="Cambria" w:cs="Times New Roman"/>
                  <w:b/>
                  <w:bCs/>
                  <w:sz w:val="22"/>
                  <w:szCs w:val="22"/>
                  <w:lang w:eastAsia="pl-PL"/>
                </w:rPr>
                <w:t>-Stępień</w:t>
              </w:r>
            </w:hyperlink>
            <w:r w:rsidRPr="0087523F">
              <w:rPr>
                <w:rFonts w:ascii="Cambria" w:hAnsi="Cambria" w:cs="Times New Roman"/>
                <w:b/>
                <w:bCs/>
                <w:sz w:val="22"/>
                <w:szCs w:val="22"/>
                <w:lang w:eastAsia="pl-PL"/>
              </w:rPr>
              <w:t xml:space="preserve">, </w:t>
            </w:r>
            <w:hyperlink r:id="rId10" w:tooltip="Magdalena Shaw - pokaż wszystkie pozycje tego autora" w:history="1">
              <w:r w:rsidRPr="0087523F">
                <w:rPr>
                  <w:rFonts w:ascii="Cambria" w:hAnsi="Cambria" w:cs="Times New Roman"/>
                  <w:b/>
                  <w:bCs/>
                  <w:sz w:val="22"/>
                  <w:szCs w:val="22"/>
                  <w:lang w:eastAsia="pl-PL"/>
                </w:rPr>
                <w:t>Magdalena Shaw</w:t>
              </w:r>
            </w:hyperlink>
            <w:r w:rsidRPr="0087523F">
              <w:rPr>
                <w:rFonts w:ascii="Cambria" w:hAnsi="Cambria" w:cs="Times New Roman"/>
                <w:b/>
                <w:bCs/>
                <w:sz w:val="22"/>
                <w:szCs w:val="22"/>
                <w:lang w:eastAsia="pl-PL"/>
              </w:rPr>
              <w:t xml:space="preserve">, </w:t>
            </w:r>
            <w:hyperlink r:id="rId11" w:tooltip="Jolanta Sochaczewska-Kuleta - pokaż wszystkie pozycje tego autora" w:history="1">
              <w:r w:rsidRPr="0087523F">
                <w:rPr>
                  <w:rFonts w:ascii="Cambria" w:hAnsi="Cambria" w:cs="Times New Roman"/>
                  <w:b/>
                  <w:bCs/>
                  <w:sz w:val="22"/>
                  <w:szCs w:val="22"/>
                  <w:lang w:eastAsia="pl-PL"/>
                </w:rPr>
                <w:t>Jolanta Sochaczewska-Kuleta</w:t>
              </w:r>
            </w:hyperlink>
            <w:r w:rsidR="006A60F9">
              <w:rPr>
                <w:rFonts w:ascii="Cambria" w:hAnsi="Cambria" w:cs="Times New Roman"/>
                <w:b/>
                <w:bCs/>
                <w:sz w:val="22"/>
                <w:szCs w:val="22"/>
                <w:lang w:eastAsia="pl-PL"/>
              </w:rPr>
              <w:t>.</w:t>
            </w:r>
            <w:r>
              <w:rPr>
                <w:rFonts w:ascii="Cambria" w:hAnsi="Cambria" w:cs="Times New Roman"/>
                <w:b/>
                <w:bCs/>
                <w:kern w:val="36"/>
                <w:sz w:val="22"/>
                <w:szCs w:val="22"/>
                <w:lang w:eastAsia="pl-PL"/>
              </w:rPr>
              <w:t xml:space="preserve"> Nowa Era </w:t>
            </w:r>
            <w:r w:rsidRPr="006A60F9">
              <w:rPr>
                <w:rFonts w:ascii="Cambria" w:hAnsi="Cambria" w:cs="Times New Roman"/>
                <w:i/>
                <w:iCs/>
                <w:kern w:val="36"/>
                <w:sz w:val="22"/>
                <w:szCs w:val="22"/>
                <w:lang w:eastAsia="pl-PL"/>
              </w:rPr>
              <w:t>lub równoważny</w:t>
            </w:r>
          </w:p>
        </w:tc>
        <w:tc>
          <w:tcPr>
            <w:tcW w:w="1276" w:type="dxa"/>
          </w:tcPr>
          <w:p w14:paraId="6184F55C" w14:textId="77777777" w:rsidR="003A64D9" w:rsidRDefault="003A64D9" w:rsidP="006C7F4A">
            <w:pPr>
              <w:rPr>
                <w:rFonts w:ascii="Cambria" w:hAnsi="Cambria"/>
                <w:sz w:val="22"/>
                <w:szCs w:val="22"/>
              </w:rPr>
            </w:pPr>
          </w:p>
          <w:p w14:paraId="44C5C814" w14:textId="2B686019" w:rsidR="003A64D9" w:rsidRDefault="00250B41" w:rsidP="006C7F4A">
            <w:pPr>
              <w:rPr>
                <w:rFonts w:ascii="Cambria" w:hAnsi="Cambria"/>
                <w:sz w:val="22"/>
                <w:szCs w:val="22"/>
              </w:rPr>
            </w:pPr>
            <w:r>
              <w:rPr>
                <w:rFonts w:ascii="Cambria" w:hAnsi="Cambria"/>
                <w:sz w:val="22"/>
                <w:szCs w:val="22"/>
              </w:rPr>
              <w:t>Egz.</w:t>
            </w:r>
          </w:p>
          <w:p w14:paraId="72997231" w14:textId="77777777" w:rsidR="003A64D9" w:rsidRDefault="003A64D9" w:rsidP="006C7F4A">
            <w:pPr>
              <w:rPr>
                <w:rFonts w:ascii="Cambria" w:hAnsi="Cambria"/>
                <w:sz w:val="22"/>
                <w:szCs w:val="22"/>
              </w:rPr>
            </w:pPr>
          </w:p>
          <w:p w14:paraId="03BEB438" w14:textId="77777777" w:rsidR="003A64D9" w:rsidRDefault="003A64D9" w:rsidP="006C7F4A">
            <w:pPr>
              <w:rPr>
                <w:rFonts w:ascii="Cambria" w:hAnsi="Cambria"/>
                <w:sz w:val="22"/>
                <w:szCs w:val="22"/>
              </w:rPr>
            </w:pPr>
          </w:p>
          <w:p w14:paraId="461489E8" w14:textId="77777777" w:rsidR="003A64D9" w:rsidRDefault="003A64D9" w:rsidP="006C7F4A">
            <w:pPr>
              <w:rPr>
                <w:rFonts w:ascii="Cambria" w:hAnsi="Cambria"/>
                <w:sz w:val="22"/>
                <w:szCs w:val="22"/>
              </w:rPr>
            </w:pPr>
          </w:p>
          <w:p w14:paraId="1CFB60A6" w14:textId="77777777" w:rsidR="003A64D9" w:rsidRDefault="003A64D9" w:rsidP="006C7F4A">
            <w:pPr>
              <w:rPr>
                <w:rFonts w:ascii="Cambria" w:hAnsi="Cambria"/>
                <w:sz w:val="22"/>
                <w:szCs w:val="22"/>
              </w:rPr>
            </w:pPr>
          </w:p>
          <w:p w14:paraId="72B79233" w14:textId="77777777" w:rsidR="003A64D9" w:rsidRDefault="003A64D9" w:rsidP="006C7F4A">
            <w:pPr>
              <w:rPr>
                <w:rFonts w:ascii="Cambria" w:hAnsi="Cambria"/>
                <w:sz w:val="22"/>
                <w:szCs w:val="22"/>
              </w:rPr>
            </w:pPr>
          </w:p>
          <w:p w14:paraId="07709CD3" w14:textId="77777777" w:rsidR="003A64D9" w:rsidRDefault="003A64D9" w:rsidP="006C7F4A">
            <w:pPr>
              <w:rPr>
                <w:rFonts w:ascii="Cambria" w:hAnsi="Cambria"/>
                <w:sz w:val="22"/>
                <w:szCs w:val="22"/>
              </w:rPr>
            </w:pPr>
          </w:p>
          <w:p w14:paraId="063D0C85" w14:textId="77777777" w:rsidR="003A64D9" w:rsidRDefault="003A64D9" w:rsidP="006C7F4A">
            <w:pPr>
              <w:rPr>
                <w:rFonts w:ascii="Cambria" w:hAnsi="Cambria"/>
                <w:sz w:val="22"/>
                <w:szCs w:val="22"/>
              </w:rPr>
            </w:pPr>
          </w:p>
          <w:p w14:paraId="6F15F0D4" w14:textId="77777777" w:rsidR="003A64D9" w:rsidRDefault="003A64D9" w:rsidP="006C7F4A">
            <w:pPr>
              <w:rPr>
                <w:rFonts w:ascii="Cambria" w:hAnsi="Cambria"/>
                <w:sz w:val="22"/>
                <w:szCs w:val="22"/>
              </w:rPr>
            </w:pPr>
          </w:p>
          <w:p w14:paraId="37C4DCCB" w14:textId="77777777" w:rsidR="003A64D9" w:rsidRDefault="003A64D9" w:rsidP="006C7F4A">
            <w:pPr>
              <w:rPr>
                <w:rFonts w:ascii="Cambria" w:hAnsi="Cambria"/>
                <w:sz w:val="22"/>
                <w:szCs w:val="22"/>
              </w:rPr>
            </w:pPr>
          </w:p>
          <w:p w14:paraId="16572141" w14:textId="77777777" w:rsidR="003A64D9" w:rsidRPr="00D573A6" w:rsidRDefault="003A64D9" w:rsidP="006C7F4A">
            <w:pPr>
              <w:rPr>
                <w:rFonts w:ascii="Cambria" w:hAnsi="Cambria"/>
                <w:sz w:val="22"/>
                <w:szCs w:val="22"/>
              </w:rPr>
            </w:pPr>
          </w:p>
        </w:tc>
        <w:tc>
          <w:tcPr>
            <w:tcW w:w="992" w:type="dxa"/>
          </w:tcPr>
          <w:p w14:paraId="27A3755C" w14:textId="77777777" w:rsidR="003A64D9" w:rsidRDefault="003A64D9" w:rsidP="006C7F4A">
            <w:pPr>
              <w:jc w:val="center"/>
              <w:rPr>
                <w:rFonts w:ascii="Cambria" w:hAnsi="Cambria"/>
                <w:sz w:val="22"/>
                <w:szCs w:val="22"/>
              </w:rPr>
            </w:pPr>
          </w:p>
          <w:p w14:paraId="44DA0D7C" w14:textId="77777777" w:rsidR="003A64D9" w:rsidRDefault="003A64D9" w:rsidP="006C7F4A">
            <w:pPr>
              <w:jc w:val="center"/>
              <w:rPr>
                <w:rFonts w:ascii="Cambria" w:hAnsi="Cambria"/>
                <w:sz w:val="22"/>
                <w:szCs w:val="22"/>
              </w:rPr>
            </w:pPr>
            <w:r>
              <w:rPr>
                <w:rFonts w:ascii="Cambria" w:hAnsi="Cambria"/>
                <w:sz w:val="22"/>
                <w:szCs w:val="22"/>
              </w:rPr>
              <w:t>60</w:t>
            </w:r>
          </w:p>
          <w:p w14:paraId="7C441753" w14:textId="77777777" w:rsidR="003A64D9" w:rsidRDefault="003A64D9" w:rsidP="006C7F4A">
            <w:pPr>
              <w:jc w:val="center"/>
              <w:rPr>
                <w:rFonts w:ascii="Cambria" w:hAnsi="Cambria"/>
                <w:sz w:val="22"/>
                <w:szCs w:val="22"/>
              </w:rPr>
            </w:pPr>
          </w:p>
          <w:p w14:paraId="5B3FBDB7" w14:textId="77777777" w:rsidR="003A64D9" w:rsidRDefault="003A64D9" w:rsidP="006C7F4A">
            <w:pPr>
              <w:jc w:val="center"/>
              <w:rPr>
                <w:rFonts w:ascii="Cambria" w:hAnsi="Cambria"/>
                <w:sz w:val="22"/>
                <w:szCs w:val="22"/>
              </w:rPr>
            </w:pPr>
          </w:p>
          <w:p w14:paraId="375E0B58" w14:textId="77777777" w:rsidR="003A64D9" w:rsidRDefault="003A64D9" w:rsidP="006C7F4A">
            <w:pPr>
              <w:jc w:val="center"/>
              <w:rPr>
                <w:rFonts w:ascii="Cambria" w:hAnsi="Cambria"/>
                <w:sz w:val="22"/>
                <w:szCs w:val="22"/>
              </w:rPr>
            </w:pPr>
          </w:p>
          <w:p w14:paraId="2DE5FE18" w14:textId="77777777" w:rsidR="003A64D9" w:rsidRDefault="003A64D9" w:rsidP="006C7F4A">
            <w:pPr>
              <w:jc w:val="center"/>
              <w:rPr>
                <w:rFonts w:ascii="Cambria" w:hAnsi="Cambria"/>
                <w:sz w:val="22"/>
                <w:szCs w:val="22"/>
              </w:rPr>
            </w:pPr>
          </w:p>
          <w:p w14:paraId="6B51B15D" w14:textId="77777777" w:rsidR="003A64D9" w:rsidRDefault="003A64D9" w:rsidP="006C7F4A">
            <w:pPr>
              <w:jc w:val="center"/>
              <w:rPr>
                <w:rFonts w:ascii="Cambria" w:hAnsi="Cambria"/>
                <w:sz w:val="22"/>
                <w:szCs w:val="22"/>
              </w:rPr>
            </w:pPr>
          </w:p>
          <w:p w14:paraId="380E240A" w14:textId="77777777" w:rsidR="003A64D9" w:rsidRDefault="003A64D9" w:rsidP="006C7F4A">
            <w:pPr>
              <w:jc w:val="center"/>
              <w:rPr>
                <w:rFonts w:ascii="Cambria" w:hAnsi="Cambria"/>
                <w:sz w:val="22"/>
                <w:szCs w:val="22"/>
              </w:rPr>
            </w:pPr>
          </w:p>
          <w:p w14:paraId="118952CD" w14:textId="77777777" w:rsidR="003A64D9" w:rsidRDefault="003A64D9" w:rsidP="006C7F4A">
            <w:pPr>
              <w:jc w:val="center"/>
              <w:rPr>
                <w:rFonts w:ascii="Cambria" w:hAnsi="Cambria"/>
                <w:sz w:val="22"/>
                <w:szCs w:val="22"/>
              </w:rPr>
            </w:pPr>
          </w:p>
          <w:p w14:paraId="5C3A3AAB" w14:textId="77777777" w:rsidR="003A64D9" w:rsidRPr="00D573A6" w:rsidRDefault="003A64D9" w:rsidP="003A64D9">
            <w:pPr>
              <w:rPr>
                <w:rFonts w:ascii="Cambria" w:hAnsi="Cambria"/>
                <w:sz w:val="22"/>
                <w:szCs w:val="22"/>
              </w:rPr>
            </w:pPr>
          </w:p>
        </w:tc>
      </w:tr>
      <w:tr w:rsidR="00250B41" w:rsidRPr="00D573A6" w14:paraId="1F8F3CEA" w14:textId="77777777" w:rsidTr="00D573A6">
        <w:trPr>
          <w:trHeight w:val="719"/>
          <w:jc w:val="center"/>
        </w:trPr>
        <w:tc>
          <w:tcPr>
            <w:tcW w:w="544" w:type="dxa"/>
          </w:tcPr>
          <w:p w14:paraId="5EEEC439" w14:textId="77777777" w:rsidR="00250B41" w:rsidRDefault="00250B41" w:rsidP="00465C9B">
            <w:pPr>
              <w:rPr>
                <w:rFonts w:ascii="Cambria" w:hAnsi="Cambria"/>
                <w:sz w:val="22"/>
                <w:szCs w:val="22"/>
              </w:rPr>
            </w:pPr>
          </w:p>
          <w:p w14:paraId="04EECE5A" w14:textId="10EA2AF7" w:rsidR="00250B41" w:rsidRDefault="006A60F9" w:rsidP="00465C9B">
            <w:pPr>
              <w:rPr>
                <w:rFonts w:ascii="Cambria" w:hAnsi="Cambria"/>
                <w:sz w:val="22"/>
                <w:szCs w:val="22"/>
              </w:rPr>
            </w:pPr>
            <w:r>
              <w:rPr>
                <w:rFonts w:ascii="Cambria" w:hAnsi="Cambria"/>
                <w:sz w:val="22"/>
                <w:szCs w:val="22"/>
              </w:rPr>
              <w:t>8.</w:t>
            </w:r>
          </w:p>
        </w:tc>
        <w:tc>
          <w:tcPr>
            <w:tcW w:w="6255" w:type="dxa"/>
          </w:tcPr>
          <w:p w14:paraId="59E2A377" w14:textId="2444B83A" w:rsidR="00250B41" w:rsidRPr="00250B41" w:rsidRDefault="00250B41" w:rsidP="006C7F4A">
            <w:pPr>
              <w:rPr>
                <w:rFonts w:ascii="Cambria" w:eastAsia="Times New Roman" w:hAnsi="Cambria" w:cs="Times New Roman"/>
                <w:b/>
                <w:bCs/>
                <w:sz w:val="22"/>
                <w:szCs w:val="22"/>
                <w:lang w:eastAsia="pl-PL"/>
              </w:rPr>
            </w:pPr>
            <w:r w:rsidRPr="00250B41">
              <w:rPr>
                <w:rFonts w:ascii="Cambria" w:hAnsi="Cambria"/>
                <w:b/>
                <w:bCs/>
                <w:sz w:val="22"/>
                <w:szCs w:val="22"/>
              </w:rPr>
              <w:t>Zeszyt ćwiczeń</w:t>
            </w:r>
            <w:r w:rsidRPr="00250B41">
              <w:rPr>
                <w:rFonts w:ascii="Cambria" w:hAnsi="Cambria"/>
                <w:sz w:val="22"/>
                <w:szCs w:val="22"/>
              </w:rPr>
              <w:t xml:space="preserve"> </w:t>
            </w:r>
            <w:r>
              <w:rPr>
                <w:rFonts w:ascii="Cambria" w:hAnsi="Cambria"/>
                <w:sz w:val="22"/>
                <w:szCs w:val="22"/>
              </w:rPr>
              <w:t xml:space="preserve">- </w:t>
            </w:r>
            <w:r w:rsidRPr="00250B41">
              <w:rPr>
                <w:rFonts w:ascii="Cambria" w:hAnsi="Cambria"/>
                <w:sz w:val="22"/>
                <w:szCs w:val="22"/>
              </w:rPr>
              <w:t xml:space="preserve">główną część stanowi zbiór przykładowych zestawów egzaminacyjnych. Zostały one przygotowane zgodnie z wytycznymi zawartymi w Informatorze o egzaminie ósmoklasisty z języka angielskiego od roku szkolnego 2018/2019. Publikacja zawiera również sekcję Extra </w:t>
            </w:r>
            <w:proofErr w:type="spellStart"/>
            <w:r w:rsidRPr="00250B41">
              <w:rPr>
                <w:rFonts w:ascii="Cambria" w:hAnsi="Cambria"/>
                <w:sz w:val="22"/>
                <w:szCs w:val="22"/>
              </w:rPr>
              <w:t>Practice</w:t>
            </w:r>
            <w:proofErr w:type="spellEnd"/>
            <w:r w:rsidRPr="00250B41">
              <w:rPr>
                <w:rFonts w:ascii="Cambria" w:hAnsi="Cambria"/>
                <w:sz w:val="22"/>
                <w:szCs w:val="22"/>
              </w:rPr>
              <w:t xml:space="preserve"> </w:t>
            </w:r>
            <w:proofErr w:type="spellStart"/>
            <w:r w:rsidRPr="00250B41">
              <w:rPr>
                <w:rFonts w:ascii="Cambria" w:hAnsi="Cambria"/>
                <w:sz w:val="22"/>
                <w:szCs w:val="22"/>
              </w:rPr>
              <w:t>Material</w:t>
            </w:r>
            <w:proofErr w:type="spellEnd"/>
            <w:r w:rsidRPr="00250B41">
              <w:rPr>
                <w:rFonts w:ascii="Cambria" w:hAnsi="Cambria"/>
                <w:sz w:val="22"/>
                <w:szCs w:val="22"/>
              </w:rPr>
              <w:t xml:space="preserve">, dzięki której uczniowie mogą dodatkowo rozwijać znajomość środków językowych. Książka może służyć jako </w:t>
            </w:r>
            <w:r w:rsidRPr="00250B41">
              <w:rPr>
                <w:rFonts w:ascii="Cambria" w:hAnsi="Cambria"/>
                <w:sz w:val="22"/>
                <w:szCs w:val="22"/>
              </w:rPr>
              <w:lastRenderedPageBreak/>
              <w:t>uzupełniający materiał ćwiczeniowy, jak też jako materiał testowy do sprawdzania stopnia przygotowania do egzaminu.</w:t>
            </w:r>
          </w:p>
          <w:p w14:paraId="0686460F" w14:textId="77777777" w:rsidR="00250B41" w:rsidRDefault="00250B41" w:rsidP="006C7F4A">
            <w:pPr>
              <w:rPr>
                <w:rFonts w:ascii="Cambria" w:eastAsia="Times New Roman" w:hAnsi="Cambria" w:cs="Times New Roman"/>
                <w:b/>
                <w:bCs/>
                <w:sz w:val="22"/>
                <w:szCs w:val="22"/>
                <w:lang w:eastAsia="pl-PL"/>
              </w:rPr>
            </w:pPr>
          </w:p>
          <w:p w14:paraId="586F0CFD" w14:textId="66A5ED1C" w:rsidR="00250B41" w:rsidRPr="00D573A6" w:rsidRDefault="00250B41" w:rsidP="006C7F4A">
            <w:pPr>
              <w:rPr>
                <w:rFonts w:ascii="Cambria" w:hAnsi="Cambria"/>
                <w:sz w:val="22"/>
                <w:szCs w:val="22"/>
              </w:rPr>
            </w:pPr>
            <w:r w:rsidRPr="00D573A6">
              <w:rPr>
                <w:rFonts w:ascii="Cambria" w:eastAsia="Times New Roman" w:hAnsi="Cambria" w:cs="Times New Roman"/>
                <w:b/>
                <w:bCs/>
                <w:sz w:val="22"/>
                <w:szCs w:val="22"/>
                <w:lang w:eastAsia="pl-PL"/>
              </w:rPr>
              <w:t xml:space="preserve">Zeszyt ćwiczeń: </w:t>
            </w:r>
            <w:r>
              <w:rPr>
                <w:rFonts w:ascii="Cambria" w:eastAsia="Times New Roman" w:hAnsi="Cambria" w:cs="Times New Roman"/>
                <w:b/>
                <w:bCs/>
                <w:sz w:val="22"/>
                <w:szCs w:val="22"/>
                <w:lang w:eastAsia="pl-PL"/>
              </w:rPr>
              <w:t>„</w:t>
            </w:r>
            <w:r w:rsidRPr="00D573A6">
              <w:rPr>
                <w:rFonts w:ascii="Cambria" w:eastAsia="Times New Roman" w:hAnsi="Cambria" w:cs="Times New Roman"/>
                <w:b/>
                <w:bCs/>
                <w:sz w:val="22"/>
                <w:szCs w:val="22"/>
                <w:lang w:eastAsia="pl-PL"/>
              </w:rPr>
              <w:t xml:space="preserve">Egzamin ósmoklasisty </w:t>
            </w:r>
            <w:proofErr w:type="spellStart"/>
            <w:r w:rsidRPr="00D573A6">
              <w:rPr>
                <w:rFonts w:ascii="Cambria" w:eastAsia="Times New Roman" w:hAnsi="Cambria" w:cs="Times New Roman"/>
                <w:b/>
                <w:bCs/>
                <w:sz w:val="22"/>
                <w:szCs w:val="22"/>
                <w:lang w:eastAsia="pl-PL"/>
              </w:rPr>
              <w:t>Practice</w:t>
            </w:r>
            <w:proofErr w:type="spellEnd"/>
            <w:r w:rsidRPr="00D573A6">
              <w:rPr>
                <w:rFonts w:ascii="Cambria" w:eastAsia="Times New Roman" w:hAnsi="Cambria" w:cs="Times New Roman"/>
                <w:b/>
                <w:bCs/>
                <w:sz w:val="22"/>
                <w:szCs w:val="22"/>
                <w:lang w:eastAsia="pl-PL"/>
              </w:rPr>
              <w:t xml:space="preserve"> </w:t>
            </w:r>
            <w:proofErr w:type="spellStart"/>
            <w:r w:rsidRPr="00D573A6">
              <w:rPr>
                <w:rFonts w:ascii="Cambria" w:eastAsia="Times New Roman" w:hAnsi="Cambria" w:cs="Times New Roman"/>
                <w:b/>
                <w:bCs/>
                <w:sz w:val="22"/>
                <w:szCs w:val="22"/>
                <w:lang w:eastAsia="pl-PL"/>
              </w:rPr>
              <w:t>Tests</w:t>
            </w:r>
            <w:proofErr w:type="spellEnd"/>
            <w:r>
              <w:rPr>
                <w:rFonts w:ascii="Cambria" w:eastAsia="Times New Roman" w:hAnsi="Cambria" w:cs="Times New Roman"/>
                <w:b/>
                <w:bCs/>
                <w:sz w:val="22"/>
                <w:szCs w:val="22"/>
                <w:lang w:eastAsia="pl-PL"/>
              </w:rPr>
              <w:t xml:space="preserve"> II” </w:t>
            </w:r>
            <w:proofErr w:type="spellStart"/>
            <w:r w:rsidRPr="003A64D9">
              <w:rPr>
                <w:rStyle w:val="Pogrubienie"/>
                <w:rFonts w:ascii="Cambria" w:hAnsi="Cambria"/>
                <w:sz w:val="22"/>
                <w:szCs w:val="22"/>
              </w:rPr>
              <w:t>Ken</w:t>
            </w:r>
            <w:proofErr w:type="spellEnd"/>
            <w:r w:rsidRPr="003A64D9">
              <w:rPr>
                <w:rStyle w:val="Pogrubienie"/>
                <w:rFonts w:ascii="Cambria" w:hAnsi="Cambria"/>
                <w:sz w:val="22"/>
                <w:szCs w:val="22"/>
              </w:rPr>
              <w:t xml:space="preserve"> </w:t>
            </w:r>
            <w:proofErr w:type="spellStart"/>
            <w:r w:rsidRPr="003A64D9">
              <w:rPr>
                <w:rStyle w:val="Pogrubienie"/>
                <w:rFonts w:ascii="Cambria" w:hAnsi="Cambria"/>
                <w:sz w:val="22"/>
                <w:szCs w:val="22"/>
              </w:rPr>
              <w:t>Lackman</w:t>
            </w:r>
            <w:proofErr w:type="spellEnd"/>
            <w:r w:rsidRPr="003A64D9">
              <w:rPr>
                <w:rStyle w:val="Pogrubienie"/>
                <w:rFonts w:ascii="Cambria" w:hAnsi="Cambria"/>
                <w:sz w:val="22"/>
                <w:szCs w:val="22"/>
              </w:rPr>
              <w:t xml:space="preserve">, Catherine </w:t>
            </w:r>
            <w:proofErr w:type="spellStart"/>
            <w:r w:rsidRPr="003A64D9">
              <w:rPr>
                <w:rStyle w:val="Pogrubienie"/>
                <w:rFonts w:ascii="Cambria" w:hAnsi="Cambria"/>
                <w:sz w:val="22"/>
                <w:szCs w:val="22"/>
              </w:rPr>
              <w:t>Dobb</w:t>
            </w:r>
            <w:proofErr w:type="spellEnd"/>
            <w:r w:rsidRPr="003A64D9">
              <w:rPr>
                <w:rStyle w:val="Pogrubienie"/>
                <w:rFonts w:ascii="Cambria" w:hAnsi="Cambria"/>
                <w:sz w:val="22"/>
                <w:szCs w:val="22"/>
              </w:rPr>
              <w:t xml:space="preserve">, Jenny </w:t>
            </w:r>
            <w:proofErr w:type="spellStart"/>
            <w:r w:rsidRPr="003A64D9">
              <w:rPr>
                <w:rStyle w:val="Pogrubienie"/>
                <w:rFonts w:ascii="Cambria" w:hAnsi="Cambria"/>
                <w:sz w:val="22"/>
                <w:szCs w:val="22"/>
              </w:rPr>
              <w:t>Dooley</w:t>
            </w:r>
            <w:proofErr w:type="spellEnd"/>
            <w:r>
              <w:rPr>
                <w:rStyle w:val="Pogrubienie"/>
                <w:rFonts w:ascii="Cambria" w:hAnsi="Cambria"/>
                <w:sz w:val="22"/>
                <w:szCs w:val="22"/>
              </w:rPr>
              <w:t xml:space="preserve">, Bożena </w:t>
            </w:r>
            <w:proofErr w:type="spellStart"/>
            <w:r>
              <w:rPr>
                <w:rStyle w:val="Pogrubienie"/>
                <w:rFonts w:ascii="Cambria" w:hAnsi="Cambria"/>
                <w:sz w:val="22"/>
                <w:szCs w:val="22"/>
              </w:rPr>
              <w:t>Sendor</w:t>
            </w:r>
            <w:proofErr w:type="spellEnd"/>
            <w:r>
              <w:rPr>
                <w:rStyle w:val="Pogrubienie"/>
                <w:rFonts w:ascii="Cambria" w:hAnsi="Cambria"/>
                <w:sz w:val="22"/>
                <w:szCs w:val="22"/>
              </w:rPr>
              <w:t xml:space="preserve"> - Lis</w:t>
            </w:r>
            <w:r w:rsidRPr="003A64D9">
              <w:rPr>
                <w:rFonts w:ascii="Cambria" w:eastAsia="Times New Roman" w:hAnsi="Cambria" w:cs="Times New Roman"/>
                <w:bCs/>
                <w:sz w:val="22"/>
                <w:szCs w:val="22"/>
                <w:lang w:eastAsia="pl-PL"/>
              </w:rPr>
              <w:t xml:space="preserve"> </w:t>
            </w:r>
            <w:r w:rsidRPr="006A60F9">
              <w:rPr>
                <w:rFonts w:ascii="Cambria" w:eastAsia="Times New Roman" w:hAnsi="Cambria" w:cs="Times New Roman"/>
                <w:bCs/>
                <w:i/>
                <w:iCs/>
                <w:sz w:val="22"/>
                <w:szCs w:val="22"/>
                <w:lang w:eastAsia="pl-PL"/>
              </w:rPr>
              <w:t>lub równoważny.</w:t>
            </w:r>
          </w:p>
        </w:tc>
        <w:tc>
          <w:tcPr>
            <w:tcW w:w="1276" w:type="dxa"/>
          </w:tcPr>
          <w:p w14:paraId="37522BE3" w14:textId="12DE06BE" w:rsidR="00250B41" w:rsidRDefault="00250B41" w:rsidP="006C7F4A">
            <w:pPr>
              <w:rPr>
                <w:rFonts w:ascii="Cambria" w:hAnsi="Cambria"/>
                <w:sz w:val="22"/>
                <w:szCs w:val="22"/>
              </w:rPr>
            </w:pPr>
            <w:r>
              <w:rPr>
                <w:rFonts w:ascii="Cambria" w:hAnsi="Cambria"/>
                <w:sz w:val="22"/>
                <w:szCs w:val="22"/>
              </w:rPr>
              <w:lastRenderedPageBreak/>
              <w:t xml:space="preserve">Egz. </w:t>
            </w:r>
          </w:p>
        </w:tc>
        <w:tc>
          <w:tcPr>
            <w:tcW w:w="992" w:type="dxa"/>
          </w:tcPr>
          <w:p w14:paraId="666A8578" w14:textId="4D9F4CAB" w:rsidR="00250B41" w:rsidRDefault="00250B41" w:rsidP="006C7F4A">
            <w:pPr>
              <w:jc w:val="center"/>
              <w:rPr>
                <w:rFonts w:ascii="Cambria" w:hAnsi="Cambria"/>
                <w:sz w:val="22"/>
                <w:szCs w:val="22"/>
              </w:rPr>
            </w:pPr>
            <w:r>
              <w:rPr>
                <w:rFonts w:ascii="Cambria" w:hAnsi="Cambria"/>
                <w:sz w:val="22"/>
                <w:szCs w:val="22"/>
              </w:rPr>
              <w:t>60</w:t>
            </w:r>
          </w:p>
        </w:tc>
      </w:tr>
    </w:tbl>
    <w:p w14:paraId="5BFE5EC7" w14:textId="77777777" w:rsidR="00D573A6" w:rsidRDefault="00D573A6" w:rsidP="00D573A6">
      <w:pPr>
        <w:rPr>
          <w:rFonts w:ascii="Cambria" w:hAnsi="Cambria"/>
          <w:bCs/>
          <w:sz w:val="22"/>
          <w:szCs w:val="22"/>
        </w:rPr>
      </w:pPr>
    </w:p>
    <w:p w14:paraId="4886DE1F" w14:textId="77777777" w:rsidR="00D573A6" w:rsidRDefault="00D573A6" w:rsidP="00D573A6">
      <w:pPr>
        <w:rPr>
          <w:rFonts w:ascii="Cambria" w:hAnsi="Cambria"/>
          <w:sz w:val="22"/>
          <w:szCs w:val="22"/>
        </w:rPr>
      </w:pPr>
    </w:p>
    <w:p w14:paraId="79041F54" w14:textId="77777777" w:rsidR="00CB004B" w:rsidRDefault="00CB004B" w:rsidP="00CB004B">
      <w:pPr>
        <w:ind w:left="426"/>
        <w:rPr>
          <w:rFonts w:ascii="Cambria" w:hAnsi="Cambria"/>
          <w:sz w:val="22"/>
          <w:szCs w:val="22"/>
        </w:rPr>
      </w:pPr>
    </w:p>
    <w:p w14:paraId="2E32D214" w14:textId="77777777" w:rsidR="00CB004B" w:rsidRDefault="00CB004B" w:rsidP="00CB004B">
      <w:pPr>
        <w:rPr>
          <w:rFonts w:ascii="Cambria" w:hAnsi="Cambria"/>
          <w:sz w:val="22"/>
          <w:szCs w:val="22"/>
        </w:rPr>
      </w:pPr>
    </w:p>
    <w:p w14:paraId="6EB206C7" w14:textId="77777777" w:rsidR="00CB004B" w:rsidRDefault="00CB004B" w:rsidP="00CB004B">
      <w:pPr>
        <w:rPr>
          <w:rFonts w:ascii="Cambria" w:hAnsi="Cambria"/>
          <w:sz w:val="22"/>
          <w:szCs w:val="22"/>
        </w:rPr>
      </w:pPr>
    </w:p>
    <w:p w14:paraId="3C248B5E" w14:textId="77777777" w:rsidR="00BA460A" w:rsidRDefault="00BA460A" w:rsidP="00CB004B"/>
    <w:sectPr w:rsidR="00BA460A" w:rsidSect="002A7503">
      <w:headerReference w:type="default" r:id="rId12"/>
      <w:footerReference w:type="default" r:id="rId13"/>
      <w:pgSz w:w="11906" w:h="16838"/>
      <w:pgMar w:top="985" w:right="992" w:bottom="567" w:left="110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280F" w14:textId="77777777" w:rsidR="005F1F9F" w:rsidRDefault="005F1F9F">
      <w:r>
        <w:separator/>
      </w:r>
    </w:p>
  </w:endnote>
  <w:endnote w:type="continuationSeparator" w:id="0">
    <w:p w14:paraId="7C8AB42E" w14:textId="77777777" w:rsidR="005F1F9F" w:rsidRDefault="005F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7D86" w14:textId="77777777" w:rsidR="004D6CCD" w:rsidRDefault="00CB004B">
    <w:pPr>
      <w:jc w:val="right"/>
    </w:pPr>
    <w:r>
      <w:rPr>
        <w:sz w:val="20"/>
        <w:szCs w:val="20"/>
      </w:rPr>
      <w:fldChar w:fldCharType="begin"/>
    </w:r>
    <w:r>
      <w:rPr>
        <w:sz w:val="20"/>
        <w:szCs w:val="20"/>
      </w:rPr>
      <w:instrText xml:space="preserve"> PAGE </w:instrText>
    </w:r>
    <w:r>
      <w:rPr>
        <w:sz w:val="20"/>
        <w:szCs w:val="20"/>
      </w:rPr>
      <w:fldChar w:fldCharType="separate"/>
    </w:r>
    <w:r w:rsidR="009E4ADF">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7907" w14:textId="77777777" w:rsidR="005F1F9F" w:rsidRDefault="005F1F9F">
      <w:r>
        <w:separator/>
      </w:r>
    </w:p>
  </w:footnote>
  <w:footnote w:type="continuationSeparator" w:id="0">
    <w:p w14:paraId="37255AFE" w14:textId="77777777" w:rsidR="005F1F9F" w:rsidRDefault="005F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EFA9" w14:textId="77777777" w:rsidR="004D6CCD" w:rsidRDefault="00CB004B" w:rsidP="00FD32BE">
    <w:pPr>
      <w:suppressAutoHyphens w:val="0"/>
      <w:spacing w:line="276" w:lineRule="auto"/>
      <w:jc w:val="center"/>
      <w:rPr>
        <w:rFonts w:ascii="Calibri" w:hAnsi="Calibri" w:cs="Calibri"/>
        <w:sz w:val="22"/>
        <w:szCs w:val="22"/>
        <w:lang w:eastAsia="pl-PL"/>
      </w:rPr>
    </w:pPr>
    <w:r w:rsidRPr="00873CE2">
      <w:rPr>
        <w:rFonts w:ascii="Calibri" w:hAnsi="Calibri" w:cs="Calibri"/>
        <w:noProof/>
        <w:sz w:val="22"/>
        <w:szCs w:val="22"/>
        <w:lang w:eastAsia="pl-PL"/>
      </w:rPr>
      <w:drawing>
        <wp:inline distT="0" distB="0" distL="0" distR="0" wp14:anchorId="01AE13E2" wp14:editId="0E3D6D57">
          <wp:extent cx="6029325" cy="561975"/>
          <wp:effectExtent l="0" t="0" r="9525" b="9525"/>
          <wp:docPr id="1" name="Obraz 1" descr="POZIOM RPO+FLAGA RP+MAZOWSZ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 RPO+FLAGA RP+MAZOWSZ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561975"/>
                  </a:xfrm>
                  <a:prstGeom prst="rect">
                    <a:avLst/>
                  </a:prstGeom>
                  <a:noFill/>
                  <a:ln>
                    <a:noFill/>
                  </a:ln>
                </pic:spPr>
              </pic:pic>
            </a:graphicData>
          </a:graphic>
        </wp:inline>
      </w:drawing>
    </w:r>
  </w:p>
  <w:p w14:paraId="5C36FB10" w14:textId="77777777" w:rsidR="004D6CCD" w:rsidRPr="00FD32BE" w:rsidRDefault="00CB004B" w:rsidP="00FD32BE">
    <w:pPr>
      <w:suppressAutoHyphens w:val="0"/>
      <w:spacing w:after="200" w:line="276" w:lineRule="auto"/>
      <w:jc w:val="center"/>
      <w:rPr>
        <w:rFonts w:ascii="Calibri" w:eastAsia="Calibri" w:hAnsi="Calibri" w:cs="Calibri"/>
        <w:i/>
        <w:sz w:val="18"/>
        <w:szCs w:val="18"/>
        <w:lang w:eastAsia="zh-CN"/>
      </w:rPr>
    </w:pPr>
    <w:r>
      <w:rPr>
        <w:rFonts w:ascii="Calibri" w:eastAsia="Calibri" w:hAnsi="Calibri" w:cs="Calibri"/>
        <w:i/>
        <w:sz w:val="18"/>
        <w:szCs w:val="18"/>
        <w:lang w:eastAsia="zh-CN"/>
      </w:rPr>
      <w:t>P</w:t>
    </w:r>
    <w:r w:rsidRPr="00873CE2">
      <w:rPr>
        <w:rFonts w:ascii="Calibri" w:eastAsia="Calibri" w:hAnsi="Calibri" w:cs="Calibri"/>
        <w:i/>
        <w:sz w:val="18"/>
        <w:szCs w:val="18"/>
        <w:lang w:eastAsia="zh-CN"/>
      </w:rPr>
      <w:t>rojekt realizowany w ramach Regionalnego Programu Operacyjnego Województwa Mazowieckiego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AB275EA"/>
    <w:lvl w:ilvl="0">
      <w:start w:val="1"/>
      <w:numFmt w:val="none"/>
      <w:pStyle w:val="SIWZ"/>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9ABA6122"/>
    <w:lvl w:ilvl="0">
      <w:start w:val="1"/>
      <w:numFmt w:val="decimal"/>
      <w:pStyle w:val="MUPar"/>
      <w:suff w:val="nothing"/>
      <w:lvlText w:val="%1."/>
      <w:lvlJc w:val="left"/>
      <w:pPr>
        <w:tabs>
          <w:tab w:val="num" w:pos="0"/>
        </w:tabs>
        <w:ind w:left="567" w:hanging="567"/>
      </w:pPr>
      <w:rPr>
        <w:rFonts w:ascii="Symbol" w:eastAsia="Times New Roman" w:hAnsi="Symbol" w:cs="Times New Roman"/>
        <w:color w:val="auto"/>
      </w:rPr>
    </w:lvl>
    <w:lvl w:ilvl="1">
      <w:start w:val="1"/>
      <w:numFmt w:val="decimal"/>
      <w:lvlText w:val="%2."/>
      <w:lvlJc w:val="left"/>
      <w:pPr>
        <w:tabs>
          <w:tab w:val="num" w:pos="3704"/>
        </w:tabs>
        <w:ind w:left="3704" w:hanging="284"/>
      </w:pPr>
    </w:lvl>
    <w:lvl w:ilvl="2">
      <w:start w:val="1"/>
      <w:numFmt w:val="decimal"/>
      <w:lvlText w:val="%3)"/>
      <w:lvlJc w:val="left"/>
      <w:pPr>
        <w:tabs>
          <w:tab w:val="num" w:pos="964"/>
        </w:tabs>
        <w:ind w:left="964" w:hanging="340"/>
      </w:pPr>
    </w:lvl>
    <w:lvl w:ilvl="3">
      <w:start w:val="1"/>
      <w:numFmt w:val="lowerLetter"/>
      <w:lvlText w:val="%4."/>
      <w:lvlJc w:val="left"/>
      <w:pPr>
        <w:tabs>
          <w:tab w:val="num" w:pos="1531"/>
        </w:tabs>
        <w:ind w:left="1531" w:hanging="170"/>
      </w:pPr>
    </w:lvl>
    <w:lvl w:ilvl="4">
      <w:start w:val="1"/>
      <w:numFmt w:val="upperLetter"/>
      <w:lvlText w:val="%5)"/>
      <w:lvlJc w:val="left"/>
      <w:pPr>
        <w:tabs>
          <w:tab w:val="num" w:pos="2098"/>
        </w:tabs>
        <w:ind w:left="3175" w:hanging="1701"/>
      </w:pPr>
    </w:lvl>
    <w:lvl w:ilvl="5">
      <w:start w:val="1"/>
      <w:numFmt w:val="lowerRoman"/>
      <w:lvlText w:val="(%6)"/>
      <w:lvlJc w:val="left"/>
      <w:pPr>
        <w:tabs>
          <w:tab w:val="num" w:pos="-6040"/>
        </w:tabs>
        <w:ind w:left="6040" w:hanging="360"/>
      </w:pPr>
    </w:lvl>
    <w:lvl w:ilvl="6">
      <w:start w:val="1"/>
      <w:numFmt w:val="decimal"/>
      <w:lvlText w:val="%7."/>
      <w:lvlJc w:val="left"/>
      <w:pPr>
        <w:tabs>
          <w:tab w:val="num" w:pos="-5680"/>
        </w:tabs>
        <w:ind w:left="5680" w:hanging="360"/>
      </w:pPr>
    </w:lvl>
    <w:lvl w:ilvl="7">
      <w:start w:val="1"/>
      <w:numFmt w:val="lowerLetter"/>
      <w:lvlText w:val="%8."/>
      <w:lvlJc w:val="left"/>
      <w:pPr>
        <w:tabs>
          <w:tab w:val="num" w:pos="-5320"/>
        </w:tabs>
        <w:ind w:left="5320" w:hanging="360"/>
      </w:pPr>
    </w:lvl>
    <w:lvl w:ilvl="8">
      <w:start w:val="1"/>
      <w:numFmt w:val="lowerRoman"/>
      <w:lvlText w:val="%9."/>
      <w:lvlJc w:val="left"/>
      <w:pPr>
        <w:tabs>
          <w:tab w:val="num" w:pos="-4960"/>
        </w:tabs>
        <w:ind w:left="4960" w:hanging="360"/>
      </w:pPr>
    </w:lvl>
  </w:abstractNum>
  <w:abstractNum w:abstractNumId="2" w15:restartNumberingAfterBreak="0">
    <w:nsid w:val="0407262D"/>
    <w:multiLevelType w:val="hybridMultilevel"/>
    <w:tmpl w:val="88605512"/>
    <w:lvl w:ilvl="0" w:tplc="7228E350">
      <w:start w:val="1"/>
      <w:numFmt w:val="ordinal"/>
      <w:lvlText w:val="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83DD1"/>
    <w:multiLevelType w:val="multilevel"/>
    <w:tmpl w:val="780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B514C"/>
    <w:multiLevelType w:val="hybridMultilevel"/>
    <w:tmpl w:val="0D9EBBB6"/>
    <w:lvl w:ilvl="0" w:tplc="C34233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6627E5"/>
    <w:multiLevelType w:val="hybridMultilevel"/>
    <w:tmpl w:val="8DD0FA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8C16EE"/>
    <w:multiLevelType w:val="hybridMultilevel"/>
    <w:tmpl w:val="CE040346"/>
    <w:lvl w:ilvl="0" w:tplc="0415000F">
      <w:start w:val="1"/>
      <w:numFmt w:val="decimal"/>
      <w:lvlText w:val="%1."/>
      <w:lvlJc w:val="left"/>
      <w:pPr>
        <w:ind w:left="1615" w:hanging="360"/>
      </w:pPr>
      <w:rPr>
        <w:rFonts w:hint="default"/>
      </w:r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7" w15:restartNumberingAfterBreak="0">
    <w:nsid w:val="36E95775"/>
    <w:multiLevelType w:val="hybridMultilevel"/>
    <w:tmpl w:val="C1D47A28"/>
    <w:lvl w:ilvl="0" w:tplc="0415000F">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 w15:restartNumberingAfterBreak="0">
    <w:nsid w:val="37C70BE9"/>
    <w:multiLevelType w:val="multilevel"/>
    <w:tmpl w:val="0000000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DF17C47"/>
    <w:multiLevelType w:val="multilevel"/>
    <w:tmpl w:val="D944C09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378600A"/>
    <w:multiLevelType w:val="hybridMultilevel"/>
    <w:tmpl w:val="6BE6F0F6"/>
    <w:lvl w:ilvl="0" w:tplc="0415000F">
      <w:start w:val="1"/>
      <w:numFmt w:val="decimal"/>
      <w:lvlText w:val="%1."/>
      <w:lvlJc w:val="left"/>
      <w:pPr>
        <w:ind w:left="895" w:hanging="360"/>
      </w:pPr>
      <w:rPr>
        <w:rFonts w:hint="default"/>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55F275F4"/>
    <w:multiLevelType w:val="hybridMultilevel"/>
    <w:tmpl w:val="DC58DCF6"/>
    <w:lvl w:ilvl="0" w:tplc="0415000F">
      <w:start w:val="1"/>
      <w:numFmt w:val="decimal"/>
      <w:lvlText w:val="%1."/>
      <w:lvlJc w:val="left"/>
      <w:pPr>
        <w:ind w:left="895" w:hanging="360"/>
      </w:pPr>
      <w:rPr>
        <w:rFonts w:hint="default"/>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2" w15:restartNumberingAfterBreak="0">
    <w:nsid w:val="60881C60"/>
    <w:multiLevelType w:val="hybridMultilevel"/>
    <w:tmpl w:val="21366DA6"/>
    <w:name w:val="WW8Num2103232"/>
    <w:lvl w:ilvl="0" w:tplc="DD6C1058">
      <w:start w:val="1"/>
      <w:numFmt w:val="decimal"/>
      <w:pStyle w:val="Nagwek1"/>
      <w:lvlText w:val="%1."/>
      <w:lvlJc w:val="left"/>
      <w:pPr>
        <w:ind w:left="720" w:hanging="360"/>
      </w:pPr>
      <w:rPr>
        <w:rFonts w:ascii="Cambria" w:eastAsia="Times New Roman" w:hAnsi="Cambria" w:cs="Arial" w:hint="default"/>
        <w:b w:val="0"/>
        <w:bCs w:val="0"/>
        <w:sz w:val="22"/>
        <w:szCs w:val="22"/>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A712CE"/>
    <w:multiLevelType w:val="hybridMultilevel"/>
    <w:tmpl w:val="2A3812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A97DF9"/>
    <w:multiLevelType w:val="hybridMultilevel"/>
    <w:tmpl w:val="B3C28970"/>
    <w:lvl w:ilvl="0" w:tplc="D4A665FA">
      <w:start w:val="1"/>
      <w:numFmt w:val="decimal"/>
      <w:lvlText w:val="5.%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8"/>
  </w:num>
  <w:num w:numId="6">
    <w:abstractNumId w:val="9"/>
  </w:num>
  <w:num w:numId="7">
    <w:abstractNumId w:val="4"/>
  </w:num>
  <w:num w:numId="8">
    <w:abstractNumId w:val="14"/>
  </w:num>
  <w:num w:numId="9">
    <w:abstractNumId w:val="13"/>
  </w:num>
  <w:num w:numId="10">
    <w:abstractNumId w:val="5"/>
  </w:num>
  <w:num w:numId="11">
    <w:abstractNumId w:val="6"/>
  </w:num>
  <w:num w:numId="12">
    <w:abstractNumId w:val="11"/>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4B"/>
    <w:rsid w:val="0014590C"/>
    <w:rsid w:val="001C5052"/>
    <w:rsid w:val="00217C85"/>
    <w:rsid w:val="00250B41"/>
    <w:rsid w:val="002A02C4"/>
    <w:rsid w:val="002A6345"/>
    <w:rsid w:val="002B3668"/>
    <w:rsid w:val="00355E79"/>
    <w:rsid w:val="00380EB7"/>
    <w:rsid w:val="003A64D9"/>
    <w:rsid w:val="003B74F9"/>
    <w:rsid w:val="00465C9B"/>
    <w:rsid w:val="00470303"/>
    <w:rsid w:val="004A2174"/>
    <w:rsid w:val="004D1542"/>
    <w:rsid w:val="005E00CF"/>
    <w:rsid w:val="005F1F9F"/>
    <w:rsid w:val="006A60F9"/>
    <w:rsid w:val="006D6A98"/>
    <w:rsid w:val="00753875"/>
    <w:rsid w:val="0078238C"/>
    <w:rsid w:val="007B4BEE"/>
    <w:rsid w:val="00807815"/>
    <w:rsid w:val="0087523F"/>
    <w:rsid w:val="00897811"/>
    <w:rsid w:val="008C72C2"/>
    <w:rsid w:val="009A6A02"/>
    <w:rsid w:val="009B4350"/>
    <w:rsid w:val="009C0885"/>
    <w:rsid w:val="009E4ADF"/>
    <w:rsid w:val="009F548D"/>
    <w:rsid w:val="009F7B2D"/>
    <w:rsid w:val="00A34E8D"/>
    <w:rsid w:val="00A65AE2"/>
    <w:rsid w:val="00B35B54"/>
    <w:rsid w:val="00BA460A"/>
    <w:rsid w:val="00BE1AF5"/>
    <w:rsid w:val="00C34C4E"/>
    <w:rsid w:val="00C60F19"/>
    <w:rsid w:val="00CB004B"/>
    <w:rsid w:val="00CF4A01"/>
    <w:rsid w:val="00D573A6"/>
    <w:rsid w:val="00DC271D"/>
    <w:rsid w:val="00FD0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887C"/>
  <w15:chartTrackingRefBased/>
  <w15:docId w15:val="{6AA768DC-3851-48DB-B17B-FA5374CC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04B"/>
    <w:pPr>
      <w:suppressAutoHyphens/>
      <w:spacing w:after="0" w:line="240" w:lineRule="auto"/>
      <w:jc w:val="both"/>
    </w:pPr>
    <w:rPr>
      <w:rFonts w:ascii="Arial" w:hAnsi="Arial" w:cs="Arial"/>
      <w:sz w:val="24"/>
      <w:szCs w:val="24"/>
      <w:lang w:eastAsia="ar-SA"/>
    </w:rPr>
  </w:style>
  <w:style w:type="paragraph" w:styleId="Nagwek1">
    <w:name w:val="heading 1"/>
    <w:basedOn w:val="Normalny"/>
    <w:next w:val="Nagwek2"/>
    <w:link w:val="Nagwek1Znak"/>
    <w:autoRedefine/>
    <w:qFormat/>
    <w:rsid w:val="009C0885"/>
    <w:pPr>
      <w:keepNext/>
      <w:numPr>
        <w:numId w:val="3"/>
      </w:numPr>
      <w:spacing w:before="360" w:after="180"/>
      <w:outlineLvl w:val="0"/>
    </w:pPr>
    <w:rPr>
      <w:rFonts w:cs="Cambria"/>
      <w:bCs/>
      <w:color w:val="0000FF"/>
      <w:szCs w:val="28"/>
      <w:lang w:val="x-none"/>
    </w:rPr>
  </w:style>
  <w:style w:type="paragraph" w:styleId="Nagwek2">
    <w:name w:val="heading 2"/>
    <w:basedOn w:val="Normalny"/>
    <w:next w:val="Normalny"/>
    <w:link w:val="Nagwek2Znak"/>
    <w:uiPriority w:val="9"/>
    <w:semiHidden/>
    <w:unhideWhenUsed/>
    <w:qFormat/>
    <w:rsid w:val="009C08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
    <w:name w:val="SIWZ"/>
    <w:basedOn w:val="Normalny"/>
    <w:link w:val="SIWZZnak"/>
    <w:autoRedefine/>
    <w:qFormat/>
    <w:rsid w:val="00B35B54"/>
    <w:pPr>
      <w:keepNext/>
      <w:numPr>
        <w:numId w:val="1"/>
      </w:numPr>
      <w:tabs>
        <w:tab w:val="clear" w:pos="432"/>
        <w:tab w:val="num" w:pos="0"/>
      </w:tabs>
      <w:spacing w:before="360" w:after="180"/>
      <w:outlineLvl w:val="0"/>
    </w:pPr>
    <w:rPr>
      <w:color w:val="0000FF"/>
    </w:rPr>
  </w:style>
  <w:style w:type="character" w:customStyle="1" w:styleId="SIWZZnak">
    <w:name w:val="SIWZ Znak"/>
    <w:basedOn w:val="Domylnaczcionkaakapitu"/>
    <w:link w:val="SIWZ"/>
    <w:rsid w:val="00B35B54"/>
    <w:rPr>
      <w:rFonts w:ascii="Cambria" w:hAnsi="Cambria"/>
      <w:color w:val="0000FF"/>
      <w:kern w:val="1"/>
      <w:lang w:eastAsia="ar-SA"/>
    </w:rPr>
  </w:style>
  <w:style w:type="character" w:customStyle="1" w:styleId="Nagwek1Znak">
    <w:name w:val="Nagłówek 1 Znak"/>
    <w:basedOn w:val="Domylnaczcionkaakapitu"/>
    <w:link w:val="Nagwek1"/>
    <w:rsid w:val="009C0885"/>
    <w:rPr>
      <w:rFonts w:ascii="Cambria" w:hAnsi="Cambria" w:cs="Cambria"/>
      <w:bCs/>
      <w:color w:val="0000FF"/>
      <w:kern w:val="1"/>
      <w:szCs w:val="28"/>
      <w:lang w:val="x-none" w:eastAsia="ar-SA"/>
    </w:rPr>
  </w:style>
  <w:style w:type="character" w:customStyle="1" w:styleId="Nagwek2Znak">
    <w:name w:val="Nagłówek 2 Znak"/>
    <w:basedOn w:val="Domylnaczcionkaakapitu"/>
    <w:link w:val="Nagwek2"/>
    <w:uiPriority w:val="9"/>
    <w:semiHidden/>
    <w:rsid w:val="009C0885"/>
    <w:rPr>
      <w:rFonts w:asciiTheme="majorHAnsi" w:eastAsiaTheme="majorEastAsia" w:hAnsiTheme="majorHAnsi" w:cstheme="majorBidi"/>
      <w:color w:val="2E74B5" w:themeColor="accent1" w:themeShade="BF"/>
      <w:kern w:val="1"/>
      <w:sz w:val="26"/>
      <w:szCs w:val="26"/>
      <w:lang w:eastAsia="ar-SA"/>
    </w:rPr>
  </w:style>
  <w:style w:type="paragraph" w:customStyle="1" w:styleId="MUPar">
    <w:name w:val="MUPar"/>
    <w:basedOn w:val="Normalny"/>
    <w:next w:val="Normalny"/>
    <w:rsid w:val="00CB004B"/>
    <w:pPr>
      <w:keepNext/>
      <w:keepLines/>
      <w:numPr>
        <w:numId w:val="4"/>
      </w:numPr>
      <w:spacing w:before="240" w:after="120"/>
      <w:jc w:val="center"/>
    </w:pPr>
    <w:rPr>
      <w:rFonts w:ascii="Arial Narrow" w:eastAsia="Arial" w:hAnsi="Arial Narrow"/>
      <w:b/>
      <w:bCs/>
      <w:kern w:val="1"/>
      <w:sz w:val="28"/>
      <w:szCs w:val="32"/>
    </w:rPr>
  </w:style>
  <w:style w:type="paragraph" w:styleId="Akapitzlist">
    <w:name w:val="List Paragraph"/>
    <w:basedOn w:val="Normalny"/>
    <w:qFormat/>
    <w:rsid w:val="00BE1AF5"/>
    <w:pPr>
      <w:spacing w:after="160" w:line="252" w:lineRule="auto"/>
      <w:ind w:left="720"/>
      <w:contextualSpacing/>
      <w:jc w:val="left"/>
    </w:pPr>
    <w:rPr>
      <w:rFonts w:ascii="Calibri" w:eastAsia="Calibri" w:hAnsi="Calibri" w:cs="Calibri"/>
      <w:sz w:val="22"/>
      <w:szCs w:val="22"/>
      <w:lang w:eastAsia="zh-CN"/>
    </w:rPr>
  </w:style>
  <w:style w:type="table" w:styleId="Tabela-Siatka">
    <w:name w:val="Table Grid"/>
    <w:basedOn w:val="Standardowy"/>
    <w:uiPriority w:val="39"/>
    <w:rsid w:val="00D573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573A6"/>
    <w:pPr>
      <w:suppressAutoHyphens w:val="0"/>
      <w:spacing w:before="100" w:beforeAutospacing="1" w:after="100" w:afterAutospacing="1"/>
      <w:jc w:val="left"/>
    </w:pPr>
    <w:rPr>
      <w:rFonts w:ascii="Times New Roman" w:hAnsi="Times New Roman" w:cs="Times New Roman"/>
      <w:lang w:eastAsia="pl-PL"/>
    </w:rPr>
  </w:style>
  <w:style w:type="character" w:styleId="Pogrubienie">
    <w:name w:val="Strong"/>
    <w:basedOn w:val="Domylnaczcionkaakapitu"/>
    <w:uiPriority w:val="22"/>
    <w:qFormat/>
    <w:rsid w:val="00D573A6"/>
    <w:rPr>
      <w:b/>
      <w:bCs/>
    </w:rPr>
  </w:style>
  <w:style w:type="character" w:styleId="Uwydatnienie">
    <w:name w:val="Emphasis"/>
    <w:basedOn w:val="Domylnaczcionkaakapitu"/>
    <w:uiPriority w:val="20"/>
    <w:qFormat/>
    <w:rsid w:val="00D573A6"/>
    <w:rPr>
      <w:i/>
      <w:iCs/>
    </w:rPr>
  </w:style>
  <w:style w:type="paragraph" w:styleId="Tekstdymka">
    <w:name w:val="Balloon Text"/>
    <w:basedOn w:val="Normalny"/>
    <w:link w:val="TekstdymkaZnak"/>
    <w:uiPriority w:val="99"/>
    <w:semiHidden/>
    <w:unhideWhenUsed/>
    <w:rsid w:val="009B43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35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2538">
      <w:bodyDiv w:val="1"/>
      <w:marLeft w:val="0"/>
      <w:marRight w:val="0"/>
      <w:marTop w:val="0"/>
      <w:marBottom w:val="0"/>
      <w:divBdr>
        <w:top w:val="none" w:sz="0" w:space="0" w:color="auto"/>
        <w:left w:val="none" w:sz="0" w:space="0" w:color="auto"/>
        <w:bottom w:val="none" w:sz="0" w:space="0" w:color="auto"/>
        <w:right w:val="none" w:sz="0" w:space="0" w:color="auto"/>
      </w:divBdr>
      <w:divsChild>
        <w:div w:id="273755840">
          <w:marLeft w:val="0"/>
          <w:marRight w:val="0"/>
          <w:marTop w:val="0"/>
          <w:marBottom w:val="0"/>
          <w:divBdr>
            <w:top w:val="none" w:sz="0" w:space="0" w:color="auto"/>
            <w:left w:val="none" w:sz="0" w:space="0" w:color="auto"/>
            <w:bottom w:val="none" w:sz="0" w:space="0" w:color="auto"/>
            <w:right w:val="none" w:sz="0" w:space="0" w:color="auto"/>
          </w:divBdr>
        </w:div>
      </w:divsChild>
    </w:div>
    <w:div w:id="1956909740">
      <w:bodyDiv w:val="1"/>
      <w:marLeft w:val="0"/>
      <w:marRight w:val="0"/>
      <w:marTop w:val="0"/>
      <w:marBottom w:val="0"/>
      <w:divBdr>
        <w:top w:val="none" w:sz="0" w:space="0" w:color="auto"/>
        <w:left w:val="none" w:sz="0" w:space="0" w:color="auto"/>
        <w:bottom w:val="none" w:sz="0" w:space="0" w:color="auto"/>
        <w:right w:val="none" w:sz="0" w:space="0" w:color="auto"/>
      </w:divBdr>
    </w:div>
    <w:div w:id="20105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ito.pl/autor/paulina+kuzmo+biwan/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onito.pl/autor/malgorzata+konopczynsk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ito.pl/autor/jolanta+sochaczewska+kuleta/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nito.pl/autor/magdalena+shaw/0" TargetMode="External"/><Relationship Id="rId4" Type="http://schemas.openxmlformats.org/officeDocument/2006/relationships/webSettings" Target="webSettings.xml"/><Relationship Id="rId9" Type="http://schemas.openxmlformats.org/officeDocument/2006/relationships/hyperlink" Target="https://bonito.pl/autor/aleksandra+prochalska+stepien/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1704</Words>
  <Characters>10229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Biuro53</dc:creator>
  <cp:keywords/>
  <dc:description/>
  <cp:lastModifiedBy>Katarzyna Kochanowska</cp:lastModifiedBy>
  <cp:revision>26</cp:revision>
  <cp:lastPrinted>2021-02-02T08:49:00Z</cp:lastPrinted>
  <dcterms:created xsi:type="dcterms:W3CDTF">2021-01-31T23:39:00Z</dcterms:created>
  <dcterms:modified xsi:type="dcterms:W3CDTF">2021-02-02T12:16:00Z</dcterms:modified>
</cp:coreProperties>
</file>